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111C95F7" w:rsidR="0001045F" w:rsidRPr="00D60A8B" w:rsidRDefault="004C6368" w:rsidP="0001045F">
      <w:pPr>
        <w:pStyle w:val="3GPPHeader"/>
        <w:spacing w:after="0"/>
        <w:rPr>
          <w:rFonts w:ascii="Arial" w:hAnsi="Arial" w:cs="Arial"/>
          <w:sz w:val="22"/>
          <w:lang w:val="en-US"/>
        </w:rPr>
      </w:pPr>
      <w:r>
        <w:rPr>
          <w:rFonts w:ascii="Arial" w:hAnsi="Arial" w:cs="Arial"/>
          <w:sz w:val="22"/>
          <w:lang w:val="en-US"/>
        </w:rPr>
        <w:t>3GPP TSG RAN WG2 #10</w:t>
      </w:r>
      <w:r w:rsidR="00600CC8">
        <w:rPr>
          <w:rFonts w:ascii="Arial" w:hAnsi="Arial" w:cs="Arial"/>
          <w:sz w:val="22"/>
          <w:lang w:val="en-US"/>
        </w:rPr>
        <w:t>8</w:t>
      </w:r>
      <w:r w:rsidR="0001045F">
        <w:rPr>
          <w:rFonts w:ascii="Arial" w:hAnsi="Arial" w:cs="Arial"/>
          <w:sz w:val="22"/>
          <w:lang w:val="en-US"/>
        </w:rPr>
        <w:tab/>
        <w:t xml:space="preserve"> </w:t>
      </w:r>
      <w:r w:rsidR="001D4711">
        <w:rPr>
          <w:rFonts w:ascii="Arial" w:hAnsi="Arial" w:cs="Arial"/>
          <w:sz w:val="22"/>
          <w:lang w:val="en-US"/>
        </w:rPr>
        <w:t>R2-1</w:t>
      </w:r>
      <w:r w:rsidR="00C70FC3">
        <w:rPr>
          <w:rFonts w:ascii="Arial" w:hAnsi="Arial" w:cs="Arial"/>
          <w:sz w:val="22"/>
          <w:lang w:val="en-US"/>
        </w:rPr>
        <w:t>9</w:t>
      </w:r>
      <w:r w:rsidR="00AF7848">
        <w:rPr>
          <w:rFonts w:ascii="Arial" w:hAnsi="Arial" w:cs="Arial"/>
          <w:sz w:val="22"/>
          <w:lang w:val="en-US"/>
        </w:rPr>
        <w:t>14641</w:t>
      </w:r>
    </w:p>
    <w:p w14:paraId="0F790150" w14:textId="2A4E0C17" w:rsidR="0001045F" w:rsidRDefault="00600CC8" w:rsidP="0001045F">
      <w:pPr>
        <w:pStyle w:val="3GPPHeader"/>
        <w:spacing w:after="0"/>
        <w:rPr>
          <w:rFonts w:ascii="Arial" w:hAnsi="Arial" w:cs="Arial"/>
          <w:sz w:val="22"/>
          <w:lang w:val="en-US"/>
        </w:rPr>
      </w:pPr>
      <w:r>
        <w:rPr>
          <w:rFonts w:ascii="Arial" w:hAnsi="Arial" w:cs="Arial"/>
          <w:sz w:val="22"/>
          <w:lang w:val="en-US"/>
        </w:rPr>
        <w:t>Reno</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US</w:t>
      </w:r>
      <w:r w:rsidR="0001045F" w:rsidRPr="00395015">
        <w:rPr>
          <w:rFonts w:ascii="Arial" w:hAnsi="Arial" w:cs="Arial"/>
          <w:sz w:val="22"/>
          <w:lang w:val="en-US"/>
        </w:rPr>
        <w:t xml:space="preserve">, </w:t>
      </w:r>
      <w:r>
        <w:rPr>
          <w:rFonts w:ascii="Arial" w:hAnsi="Arial" w:cs="Arial"/>
          <w:sz w:val="22"/>
          <w:lang w:val="en-US"/>
        </w:rPr>
        <w:t>18</w:t>
      </w:r>
      <w:r w:rsidR="001D4711">
        <w:rPr>
          <w:rFonts w:ascii="Arial" w:hAnsi="Arial" w:cs="Arial"/>
          <w:sz w:val="22"/>
          <w:lang w:val="en-US"/>
        </w:rPr>
        <w:t xml:space="preserve"> – </w:t>
      </w:r>
      <w:r>
        <w:rPr>
          <w:rFonts w:ascii="Arial" w:hAnsi="Arial" w:cs="Arial"/>
          <w:sz w:val="22"/>
          <w:lang w:val="en-US"/>
        </w:rPr>
        <w:t>22</w:t>
      </w:r>
      <w:r w:rsidR="00D407D8">
        <w:rPr>
          <w:rFonts w:ascii="Arial" w:hAnsi="Arial" w:cs="Arial"/>
          <w:sz w:val="22"/>
          <w:lang w:val="en-US"/>
        </w:rPr>
        <w:t xml:space="preserve"> </w:t>
      </w:r>
      <w:proofErr w:type="gramStart"/>
      <w:r>
        <w:rPr>
          <w:rFonts w:ascii="Arial" w:hAnsi="Arial" w:cs="Arial"/>
          <w:sz w:val="22"/>
          <w:lang w:val="en-US"/>
        </w:rPr>
        <w:t>November</w:t>
      </w:r>
      <w:r w:rsidR="0001045F" w:rsidRPr="00395015">
        <w:rPr>
          <w:rFonts w:ascii="Arial" w:hAnsi="Arial" w:cs="Arial"/>
          <w:sz w:val="22"/>
          <w:lang w:val="en-US"/>
        </w:rPr>
        <w:t>,</w:t>
      </w:r>
      <w:proofErr w:type="gramEnd"/>
      <w:r w:rsidR="004B6A12">
        <w:rPr>
          <w:rFonts w:ascii="Arial" w:hAnsi="Arial" w:cs="Arial"/>
          <w:sz w:val="22"/>
          <w:lang w:val="en-US"/>
        </w:rPr>
        <w:t xml:space="preserve"> 2019</w:t>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57124326" w14:textId="7856045A"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593C92">
        <w:rPr>
          <w:rFonts w:ascii="Arial" w:hAnsi="Arial" w:cs="Arial"/>
          <w:b w:val="0"/>
          <w:sz w:val="22"/>
          <w:lang w:val="en-US"/>
        </w:rPr>
        <w:t>12.5</w:t>
      </w:r>
      <w:r w:rsidR="00C35040">
        <w:rPr>
          <w:rFonts w:ascii="Arial" w:hAnsi="Arial" w:cs="Arial"/>
          <w:b w:val="0"/>
          <w:sz w:val="22"/>
          <w:lang w:val="en-US"/>
        </w:rPr>
        <w:t xml:space="preserve"> </w:t>
      </w:r>
      <w:r w:rsidR="00593C92">
        <w:rPr>
          <w:rFonts w:ascii="Arial" w:hAnsi="Arial" w:cs="Arial"/>
          <w:b w:val="0"/>
          <w:sz w:val="22"/>
          <w:lang w:val="en-US"/>
        </w:rPr>
        <w:t>Other LTE Rel-16</w:t>
      </w:r>
      <w:r w:rsidR="00970B1F">
        <w:rPr>
          <w:rFonts w:ascii="Arial" w:hAnsi="Arial" w:cs="Arial"/>
          <w:b w:val="0"/>
          <w:sz w:val="22"/>
          <w:lang w:val="en-US"/>
        </w:rPr>
        <w:t xml:space="preserve"> WIs</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2142CB85"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593C92">
        <w:rPr>
          <w:rFonts w:ascii="Arial" w:hAnsi="Arial" w:cs="Arial"/>
          <w:b w:val="0"/>
          <w:sz w:val="22"/>
          <w:lang w:val="en-US"/>
        </w:rPr>
        <w:t xml:space="preserve">Discussion on incoming </w:t>
      </w:r>
      <w:proofErr w:type="spellStart"/>
      <w:r w:rsidR="00593C92">
        <w:rPr>
          <w:rFonts w:ascii="Arial" w:hAnsi="Arial" w:cs="Arial"/>
          <w:b w:val="0"/>
          <w:sz w:val="22"/>
          <w:lang w:val="en-US"/>
        </w:rPr>
        <w:t>LS</w:t>
      </w:r>
      <w:r w:rsidR="00600CC8">
        <w:rPr>
          <w:rFonts w:ascii="Arial" w:hAnsi="Arial" w:cs="Arial"/>
          <w:b w:val="0"/>
          <w:sz w:val="22"/>
          <w:lang w:val="en-US"/>
        </w:rPr>
        <w:t>es</w:t>
      </w:r>
      <w:proofErr w:type="spellEnd"/>
      <w:r w:rsidR="00970B1F">
        <w:rPr>
          <w:rFonts w:ascii="Arial" w:hAnsi="Arial" w:cs="Arial"/>
          <w:b w:val="0"/>
          <w:sz w:val="22"/>
          <w:lang w:val="en-US"/>
        </w:rPr>
        <w:t xml:space="preserve"> for </w:t>
      </w:r>
      <w:proofErr w:type="spellStart"/>
      <w:r w:rsidR="00970B1F">
        <w:rPr>
          <w:rFonts w:ascii="Arial" w:hAnsi="Arial" w:cs="Arial"/>
          <w:b w:val="0"/>
          <w:sz w:val="22"/>
          <w:lang w:val="en-US"/>
        </w:rPr>
        <w:t>QoE</w:t>
      </w:r>
      <w:proofErr w:type="spellEnd"/>
      <w:r w:rsidR="00970B1F">
        <w:rPr>
          <w:rFonts w:ascii="Arial" w:hAnsi="Arial" w:cs="Arial"/>
          <w:b w:val="0"/>
          <w:sz w:val="22"/>
          <w:lang w:val="en-US"/>
        </w:rPr>
        <w:t xml:space="preserve"> measurement c</w:t>
      </w:r>
      <w:r w:rsidR="00BC41E6">
        <w:rPr>
          <w:rFonts w:ascii="Arial" w:hAnsi="Arial" w:cs="Arial"/>
          <w:b w:val="0"/>
          <w:sz w:val="22"/>
          <w:lang w:val="en-US"/>
        </w:rPr>
        <w:t xml:space="preserve">ollection </w:t>
      </w:r>
      <w:r w:rsidR="00160B7F">
        <w:rPr>
          <w:rFonts w:ascii="Arial" w:hAnsi="Arial" w:cs="Arial"/>
          <w:b w:val="0"/>
          <w:sz w:val="22"/>
          <w:lang w:val="en-US"/>
        </w:rPr>
        <w:t xml:space="preserve">in </w:t>
      </w:r>
      <w:r w:rsidR="00970B1F">
        <w:rPr>
          <w:rFonts w:ascii="Arial" w:hAnsi="Arial" w:cs="Arial"/>
          <w:b w:val="0"/>
          <w:sz w:val="22"/>
          <w:lang w:val="en-US"/>
        </w:rPr>
        <w:t>LTE</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Default="00D15D57" w:rsidP="00120D47">
      <w:pPr>
        <w:pStyle w:val="Heading1"/>
      </w:pPr>
      <w:r>
        <w:t>Introduction</w:t>
      </w:r>
    </w:p>
    <w:p w14:paraId="1503D20D" w14:textId="77777777" w:rsidR="00600CC8" w:rsidRDefault="00970B1F" w:rsidP="00A009D5">
      <w:bookmarkStart w:id="0" w:name="_Toc242573354"/>
      <w:r>
        <w:t xml:space="preserve">RAN2 </w:t>
      </w:r>
      <w:r w:rsidR="00271321">
        <w:t xml:space="preserve">has </w:t>
      </w:r>
      <w:r>
        <w:t xml:space="preserve">received an </w:t>
      </w:r>
      <w:r w:rsidR="007F639C">
        <w:t>LS f</w:t>
      </w:r>
      <w:r w:rsidR="00271321">
        <w:t>rom SA5 related to</w:t>
      </w:r>
      <w:r w:rsidR="007F639C">
        <w:t xml:space="preserve"> </w:t>
      </w:r>
      <w:proofErr w:type="spellStart"/>
      <w:r w:rsidR="007F639C">
        <w:t>QoE</w:t>
      </w:r>
      <w:proofErr w:type="spellEnd"/>
      <w:r w:rsidR="007F639C">
        <w:t xml:space="preserve"> measurement collection, see </w:t>
      </w:r>
      <w:r w:rsidR="007F639C">
        <w:fldChar w:fldCharType="begin"/>
      </w:r>
      <w:r w:rsidR="007F639C">
        <w:instrText xml:space="preserve"> REF _Ref4420849 \r \h </w:instrText>
      </w:r>
      <w:r w:rsidR="007F639C">
        <w:fldChar w:fldCharType="separate"/>
      </w:r>
      <w:r w:rsidR="007F639C">
        <w:t>[3]</w:t>
      </w:r>
      <w:r w:rsidR="007F639C">
        <w:fldChar w:fldCharType="end"/>
      </w:r>
      <w:r w:rsidR="007F639C">
        <w:t xml:space="preserve">. </w:t>
      </w:r>
      <w:r w:rsidR="00271321">
        <w:t xml:space="preserve">SA5 has performed a large study of </w:t>
      </w:r>
      <w:proofErr w:type="spellStart"/>
      <w:r w:rsidR="00271321">
        <w:t>QoE</w:t>
      </w:r>
      <w:proofErr w:type="spellEnd"/>
      <w:r w:rsidR="00271321">
        <w:t xml:space="preserve"> measurement collection </w:t>
      </w:r>
      <w:r w:rsidR="009449BE">
        <w:t xml:space="preserve">and the result is described in </w:t>
      </w:r>
      <w:r w:rsidR="00271321">
        <w:t xml:space="preserve">and asks other working groups to implement each part respectively. </w:t>
      </w:r>
    </w:p>
    <w:p w14:paraId="406E0515" w14:textId="194FC69A" w:rsidR="003D23B8" w:rsidRPr="00A009D5" w:rsidRDefault="00600CC8" w:rsidP="00A009D5">
      <w:r>
        <w:t>RAN2 briefly discussed the impacts on RAN2 in RAN2#107bis. SA4 has also analyzed the impacts and provided a reply LS to SA5 with copy to RAN2</w:t>
      </w:r>
      <w:r w:rsidR="00204E45">
        <w:t xml:space="preserve">, see </w:t>
      </w:r>
      <w:r w:rsidR="00361CB7">
        <w:fldChar w:fldCharType="begin"/>
      </w:r>
      <w:r w:rsidR="00361CB7">
        <w:instrText xml:space="preserve"> REF _Ref23856831 \r \h </w:instrText>
      </w:r>
      <w:r w:rsidR="00361CB7">
        <w:fldChar w:fldCharType="separate"/>
      </w:r>
      <w:r w:rsidR="00361CB7">
        <w:t>[10]</w:t>
      </w:r>
      <w:r w:rsidR="00361CB7">
        <w:fldChar w:fldCharType="end"/>
      </w:r>
      <w:r>
        <w:t xml:space="preserve">. Based on the reply from SA4 the impacts on RAN2 can be revisited and </w:t>
      </w:r>
      <w:r w:rsidR="00361CB7">
        <w:t>a more limited scope can be discussed</w:t>
      </w:r>
      <w:r>
        <w:t>.</w:t>
      </w:r>
      <w:r w:rsidR="00A009D5">
        <w:t xml:space="preserve"> </w:t>
      </w:r>
    </w:p>
    <w:p w14:paraId="487CD5E1" w14:textId="77777777" w:rsidR="005652F6" w:rsidRDefault="009D725A" w:rsidP="000C4E17">
      <w:pPr>
        <w:pStyle w:val="Heading1"/>
      </w:pPr>
      <w:r>
        <w:t>Discussion</w:t>
      </w:r>
      <w:bookmarkEnd w:id="0"/>
    </w:p>
    <w:p w14:paraId="7825E862" w14:textId="28822B41" w:rsidR="00426B6F" w:rsidRDefault="009B2C5C" w:rsidP="008B338C">
      <w:pPr>
        <w:pStyle w:val="Heading2"/>
      </w:pPr>
      <w:proofErr w:type="spellStart"/>
      <w:r>
        <w:t>QoE</w:t>
      </w:r>
      <w:proofErr w:type="spellEnd"/>
      <w:r>
        <w:t xml:space="preserve"> Measurement C</w:t>
      </w:r>
      <w:r w:rsidR="00A009D5">
        <w:t>ollection</w:t>
      </w:r>
    </w:p>
    <w:p w14:paraId="6CF801A2" w14:textId="726615F3" w:rsidR="00AC061E" w:rsidRDefault="00A009D5" w:rsidP="00426B6F">
      <w:pPr>
        <w:rPr>
          <w:lang w:val="en-GB" w:eastAsia="zh-CN"/>
        </w:rPr>
      </w:pPr>
      <w:r>
        <w:rPr>
          <w:lang w:val="en-GB" w:eastAsia="zh-CN"/>
        </w:rPr>
        <w:t>Quality of Exp</w:t>
      </w:r>
      <w:r w:rsidR="003F6B0F">
        <w:rPr>
          <w:lang w:val="en-GB" w:eastAsia="zh-CN"/>
        </w:rPr>
        <w:t>erience Measurement C</w:t>
      </w:r>
      <w:r w:rsidR="007F639C">
        <w:rPr>
          <w:lang w:val="en-GB" w:eastAsia="zh-CN"/>
        </w:rPr>
        <w:t xml:space="preserve">ollection </w:t>
      </w:r>
      <w:r w:rsidR="007B2A3E" w:rsidRPr="007B2A3E">
        <w:rPr>
          <w:lang w:val="en-GB" w:eastAsia="zh-CN"/>
        </w:rPr>
        <w:t xml:space="preserve">enables </w:t>
      </w:r>
      <w:r w:rsidR="003F6B0F">
        <w:rPr>
          <w:lang w:val="en-GB" w:eastAsia="zh-CN"/>
        </w:rPr>
        <w:t>configuration of</w:t>
      </w:r>
      <w:r w:rsidR="007B2A3E" w:rsidRPr="007B2A3E">
        <w:rPr>
          <w:lang w:val="en-GB" w:eastAsia="zh-CN"/>
        </w:rPr>
        <w:t xml:space="preserve"> app</w:t>
      </w:r>
      <w:r w:rsidR="003F6B0F">
        <w:rPr>
          <w:lang w:val="en-GB" w:eastAsia="zh-CN"/>
        </w:rPr>
        <w:t xml:space="preserve">lication layer measurements in </w:t>
      </w:r>
      <w:r w:rsidR="007B2A3E" w:rsidRPr="007B2A3E">
        <w:rPr>
          <w:lang w:val="en-GB" w:eastAsia="zh-CN"/>
        </w:rPr>
        <w:t>the UE</w:t>
      </w:r>
      <w:r w:rsidR="003F6B0F">
        <w:rPr>
          <w:lang w:val="en-GB" w:eastAsia="zh-CN"/>
        </w:rPr>
        <w:t xml:space="preserve"> and transmission of </w:t>
      </w:r>
      <w:proofErr w:type="spellStart"/>
      <w:r w:rsidR="003F6B0F">
        <w:rPr>
          <w:lang w:val="en-GB" w:eastAsia="zh-CN"/>
        </w:rPr>
        <w:t>QoE</w:t>
      </w:r>
      <w:proofErr w:type="spellEnd"/>
      <w:r w:rsidR="003F6B0F">
        <w:rPr>
          <w:lang w:val="en-GB" w:eastAsia="zh-CN"/>
        </w:rPr>
        <w:t xml:space="preserve"> measurement result files by means of RRC signalling</w:t>
      </w:r>
      <w:r w:rsidR="007B2A3E" w:rsidRPr="007B2A3E">
        <w:rPr>
          <w:lang w:val="en-GB" w:eastAsia="zh-CN"/>
        </w:rPr>
        <w:t>.</w:t>
      </w:r>
      <w:r w:rsidR="007F639C">
        <w:rPr>
          <w:lang w:val="en-GB" w:eastAsia="zh-CN"/>
        </w:rPr>
        <w:t xml:space="preserve"> </w:t>
      </w:r>
      <w:r w:rsidR="00337BD1" w:rsidRPr="00337BD1">
        <w:rPr>
          <w:lang w:val="en-GB" w:eastAsia="zh-CN"/>
        </w:rPr>
        <w:t>Application layer measurement configuration received from OAM or CN is encapsulated in a transparent container, which is forwarded to UE in a downlink RRC message. Application layer measurements received from UE's higher layer are encapsulated in a transparent container and sent to network in an uplink RRC message</w:t>
      </w:r>
      <w:r w:rsidR="00AC061E">
        <w:rPr>
          <w:lang w:val="en-GB" w:eastAsia="zh-CN"/>
        </w:rPr>
        <w:t>. The result container at forwarded t</w:t>
      </w:r>
      <w:r w:rsidR="007F639C">
        <w:rPr>
          <w:lang w:val="en-GB" w:eastAsia="zh-CN"/>
        </w:rPr>
        <w:t>o a TCE, Trace Collector Entity.</w:t>
      </w:r>
      <w:r w:rsidR="00B94209">
        <w:rPr>
          <w:lang w:val="en-GB" w:eastAsia="zh-CN"/>
        </w:rPr>
        <w:t xml:space="preserve"> </w:t>
      </w:r>
      <w:r w:rsidR="00EF2F45">
        <w:rPr>
          <w:lang w:val="en-GB" w:eastAsia="zh-CN"/>
        </w:rPr>
        <w:t xml:space="preserve">In Figure 1, the </w:t>
      </w:r>
      <w:r w:rsidR="001522A2">
        <w:rPr>
          <w:lang w:val="en-GB" w:eastAsia="zh-CN"/>
        </w:rPr>
        <w:t xml:space="preserve">RRC </w:t>
      </w:r>
      <w:r w:rsidR="00EF2F45">
        <w:rPr>
          <w:lang w:val="en-GB" w:eastAsia="zh-CN"/>
        </w:rPr>
        <w:t>signalling flow</w:t>
      </w:r>
      <w:r w:rsidR="00082BA4">
        <w:rPr>
          <w:lang w:val="en-GB" w:eastAsia="zh-CN"/>
        </w:rPr>
        <w:t xml:space="preserve"> for </w:t>
      </w:r>
      <w:proofErr w:type="spellStart"/>
      <w:r w:rsidR="00082BA4">
        <w:rPr>
          <w:lang w:val="en-GB" w:eastAsia="zh-CN"/>
        </w:rPr>
        <w:t>QoE</w:t>
      </w:r>
      <w:proofErr w:type="spellEnd"/>
      <w:r w:rsidR="00082BA4">
        <w:rPr>
          <w:lang w:val="en-GB" w:eastAsia="zh-CN"/>
        </w:rPr>
        <w:t xml:space="preserve"> measurements in LTE is</w:t>
      </w:r>
      <w:r w:rsidR="00EF2F45">
        <w:rPr>
          <w:lang w:val="en-GB" w:eastAsia="zh-CN"/>
        </w:rPr>
        <w:t xml:space="preserve"> shown. </w:t>
      </w:r>
    </w:p>
    <w:p w14:paraId="596896A2" w14:textId="1D248391" w:rsidR="00B1308C" w:rsidRDefault="008A19E2" w:rsidP="00426B6F">
      <w:pPr>
        <w:rPr>
          <w:lang w:val="en-GB" w:eastAsia="zh-CN"/>
        </w:rPr>
      </w:pPr>
      <w:r>
        <w:object w:dxaOrig="5720" w:dyaOrig="2790" w14:anchorId="57BF4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39.5pt" o:ole="">
            <v:imagedata r:id="rId11" o:title=""/>
          </v:shape>
          <o:OLEObject Type="Embed" ProgID="Mscgen.Chart" ShapeID="_x0000_i1025" DrawAspect="Content" ObjectID="_1634649116" r:id="rId12"/>
        </w:object>
      </w:r>
    </w:p>
    <w:p w14:paraId="5C2FDEAA" w14:textId="2E486037" w:rsidR="002F5536" w:rsidRPr="007F639C" w:rsidRDefault="006D1317" w:rsidP="00165EF0">
      <w:pPr>
        <w:rPr>
          <w:lang w:val="en-GB" w:eastAsia="zh-CN"/>
        </w:rPr>
      </w:pPr>
      <w:r>
        <w:rPr>
          <w:lang w:val="en-GB" w:eastAsia="zh-CN"/>
        </w:rPr>
        <w:t xml:space="preserve"> </w:t>
      </w:r>
      <w:r w:rsidR="00EF2F45">
        <w:rPr>
          <w:lang w:val="en-GB" w:eastAsia="zh-CN"/>
        </w:rPr>
        <w:t xml:space="preserve">Figure 1: </w:t>
      </w:r>
      <w:proofErr w:type="spellStart"/>
      <w:r w:rsidR="00EF2F45">
        <w:rPr>
          <w:lang w:val="en-GB" w:eastAsia="zh-CN"/>
        </w:rPr>
        <w:t>QoE</w:t>
      </w:r>
      <w:proofErr w:type="spellEnd"/>
      <w:r w:rsidR="00EF2F45">
        <w:rPr>
          <w:lang w:val="en-GB" w:eastAsia="zh-CN"/>
        </w:rPr>
        <w:t xml:space="preserve"> measurement collection in LTE</w:t>
      </w:r>
      <w:r w:rsidR="00B206C9" w:rsidRPr="00B206C9">
        <w:rPr>
          <w:b/>
          <w:lang w:val="en-GB" w:eastAsia="zh-CN"/>
        </w:rPr>
        <w:t xml:space="preserve"> </w:t>
      </w:r>
    </w:p>
    <w:p w14:paraId="23AB23F1" w14:textId="51CD3CA8" w:rsidR="00B206C9" w:rsidRDefault="00B206C9" w:rsidP="00165EF0">
      <w:pPr>
        <w:rPr>
          <w:b/>
          <w:lang w:val="en-GB" w:eastAsia="zh-CN"/>
        </w:rPr>
      </w:pPr>
    </w:p>
    <w:p w14:paraId="2243D050" w14:textId="1023998F" w:rsidR="00EB0ED2" w:rsidRDefault="001522A2" w:rsidP="00EB0ED2">
      <w:pPr>
        <w:pStyle w:val="Heading2"/>
      </w:pPr>
      <w:r>
        <w:lastRenderedPageBreak/>
        <w:t>LS impacts</w:t>
      </w:r>
    </w:p>
    <w:p w14:paraId="40C6B4B4" w14:textId="01099D99" w:rsidR="00E442DA" w:rsidRDefault="00E442DA" w:rsidP="00E442DA">
      <w:pPr>
        <w:rPr>
          <w:lang w:val="en-GB" w:eastAsia="zh-CN"/>
        </w:rPr>
      </w:pPr>
      <w:r>
        <w:rPr>
          <w:lang w:val="en-GB" w:eastAsia="zh-CN"/>
        </w:rPr>
        <w:t xml:space="preserve">In </w:t>
      </w:r>
      <w:r>
        <w:rPr>
          <w:lang w:val="en-GB" w:eastAsia="zh-CN"/>
        </w:rPr>
        <w:fldChar w:fldCharType="begin"/>
      </w:r>
      <w:r>
        <w:rPr>
          <w:lang w:val="en-GB" w:eastAsia="zh-CN"/>
        </w:rPr>
        <w:instrText xml:space="preserve"> REF _Ref20396343 \r \h </w:instrText>
      </w:r>
      <w:r>
        <w:rPr>
          <w:lang w:val="en-GB" w:eastAsia="zh-CN"/>
        </w:rPr>
      </w:r>
      <w:r>
        <w:rPr>
          <w:lang w:val="en-GB" w:eastAsia="zh-CN"/>
        </w:rPr>
        <w:fldChar w:fldCharType="separate"/>
      </w:r>
      <w:r>
        <w:rPr>
          <w:lang w:val="en-GB" w:eastAsia="zh-CN"/>
        </w:rPr>
        <w:t>[6]</w:t>
      </w:r>
      <w:r>
        <w:rPr>
          <w:lang w:val="en-GB" w:eastAsia="zh-CN"/>
        </w:rPr>
        <w:fldChar w:fldCharType="end"/>
      </w:r>
      <w:r>
        <w:rPr>
          <w:lang w:val="en-GB" w:eastAsia="zh-CN"/>
        </w:rPr>
        <w:t xml:space="preserve"> and </w:t>
      </w:r>
      <w:r>
        <w:rPr>
          <w:lang w:val="en-GB" w:eastAsia="zh-CN"/>
        </w:rPr>
        <w:fldChar w:fldCharType="begin"/>
      </w:r>
      <w:r>
        <w:rPr>
          <w:lang w:val="en-GB" w:eastAsia="zh-CN"/>
        </w:rPr>
        <w:instrText xml:space="preserve"> REF _Ref20230467 \r \h </w:instrText>
      </w:r>
      <w:r>
        <w:rPr>
          <w:lang w:val="en-GB" w:eastAsia="zh-CN"/>
        </w:rPr>
      </w:r>
      <w:r>
        <w:rPr>
          <w:lang w:val="en-GB" w:eastAsia="zh-CN"/>
        </w:rPr>
        <w:fldChar w:fldCharType="separate"/>
      </w:r>
      <w:r>
        <w:rPr>
          <w:lang w:val="en-GB" w:eastAsia="zh-CN"/>
        </w:rPr>
        <w:t>[7]</w:t>
      </w:r>
      <w:r>
        <w:rPr>
          <w:lang w:val="en-GB" w:eastAsia="zh-CN"/>
        </w:rPr>
        <w:fldChar w:fldCharType="end"/>
      </w:r>
      <w:r>
        <w:rPr>
          <w:lang w:val="en-GB" w:eastAsia="zh-CN"/>
        </w:rPr>
        <w:t xml:space="preserve"> the </w:t>
      </w:r>
      <w:proofErr w:type="spellStart"/>
      <w:r>
        <w:rPr>
          <w:lang w:val="en-GB" w:eastAsia="zh-CN"/>
        </w:rPr>
        <w:t>QoE</w:t>
      </w:r>
      <w:proofErr w:type="spellEnd"/>
      <w:r>
        <w:rPr>
          <w:lang w:val="en-GB" w:eastAsia="zh-CN"/>
        </w:rPr>
        <w:t xml:space="preserve"> feature is described. The following two signalling diagrams in </w:t>
      </w:r>
      <w:r>
        <w:rPr>
          <w:lang w:val="en-GB" w:eastAsia="zh-CN"/>
        </w:rPr>
        <w:fldChar w:fldCharType="begin"/>
      </w:r>
      <w:r>
        <w:rPr>
          <w:lang w:val="en-GB" w:eastAsia="zh-CN"/>
        </w:rPr>
        <w:instrText xml:space="preserve"> REF _Ref20230467 \r \h </w:instrText>
      </w:r>
      <w:r>
        <w:rPr>
          <w:lang w:val="en-GB" w:eastAsia="zh-CN"/>
        </w:rPr>
      </w:r>
      <w:r>
        <w:rPr>
          <w:lang w:val="en-GB" w:eastAsia="zh-CN"/>
        </w:rPr>
        <w:fldChar w:fldCharType="separate"/>
      </w:r>
      <w:r>
        <w:rPr>
          <w:lang w:val="en-GB" w:eastAsia="zh-CN"/>
        </w:rPr>
        <w:t>[7]</w:t>
      </w:r>
      <w:r>
        <w:rPr>
          <w:lang w:val="en-GB" w:eastAsia="zh-CN"/>
        </w:rPr>
        <w:fldChar w:fldCharType="end"/>
      </w:r>
      <w:r>
        <w:rPr>
          <w:lang w:val="en-GB" w:eastAsia="zh-CN"/>
        </w:rPr>
        <w:t xml:space="preserve"> contain the activation and deactivation of </w:t>
      </w:r>
      <w:proofErr w:type="spellStart"/>
      <w:r>
        <w:rPr>
          <w:lang w:val="en-GB" w:eastAsia="zh-CN"/>
        </w:rPr>
        <w:t>QoE</w:t>
      </w:r>
      <w:proofErr w:type="spellEnd"/>
      <w:r>
        <w:rPr>
          <w:lang w:val="en-GB" w:eastAsia="zh-CN"/>
        </w:rPr>
        <w:t xml:space="preserve"> measurements and the handling at handover.</w:t>
      </w:r>
    </w:p>
    <w:p w14:paraId="4DFA01BD" w14:textId="77777777" w:rsidR="00E442DA" w:rsidRDefault="00E442DA" w:rsidP="00E442DA">
      <w:pPr>
        <w:rPr>
          <w:rFonts w:ascii="Times New Roman" w:hAnsi="Times New Roman"/>
          <w:szCs w:val="20"/>
          <w:lang w:val="en-GB"/>
        </w:rPr>
      </w:pPr>
    </w:p>
    <w:p w14:paraId="0B219797" w14:textId="548EA9C8" w:rsidR="00E442DA" w:rsidRDefault="00E442DA" w:rsidP="00E442DA">
      <w:r>
        <w:rPr>
          <w:noProof/>
        </w:rPr>
        <w:drawing>
          <wp:inline distT="0" distB="0" distL="0" distR="0" wp14:anchorId="6737425E" wp14:editId="6C7B62EA">
            <wp:extent cx="6096000" cy="3429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6000" cy="3429000"/>
                    </a:xfrm>
                    <a:prstGeom prst="rect">
                      <a:avLst/>
                    </a:prstGeom>
                    <a:noFill/>
                    <a:ln>
                      <a:noFill/>
                    </a:ln>
                  </pic:spPr>
                </pic:pic>
              </a:graphicData>
            </a:graphic>
          </wp:inline>
        </w:drawing>
      </w:r>
    </w:p>
    <w:p w14:paraId="22C12CDC" w14:textId="77777777" w:rsidR="00E442DA" w:rsidRDefault="00E442DA" w:rsidP="00E442DA">
      <w:pPr>
        <w:pStyle w:val="TF"/>
      </w:pPr>
      <w:r>
        <w:t>Figure 4.3.1-1: QMC activation and reporting in LTE</w:t>
      </w:r>
    </w:p>
    <w:p w14:paraId="1DEB4EE5" w14:textId="00143CE5" w:rsidR="00E442DA" w:rsidRDefault="00E442DA" w:rsidP="00E442DA">
      <w:pPr>
        <w:rPr>
          <w:lang w:val="en-GB" w:eastAsia="zh-CN"/>
        </w:rPr>
      </w:pPr>
    </w:p>
    <w:p w14:paraId="71D4CD09" w14:textId="77777777" w:rsidR="00E442DA" w:rsidRDefault="00E442DA" w:rsidP="00E442DA">
      <w:pPr>
        <w:pStyle w:val="EditorsNote"/>
        <w:ind w:left="0" w:firstLine="0"/>
      </w:pPr>
    </w:p>
    <w:p w14:paraId="0BCAB51A" w14:textId="39B98CD4" w:rsidR="00E442DA" w:rsidRDefault="00E442DA" w:rsidP="00E442DA">
      <w:pPr>
        <w:pStyle w:val="EditorsNote"/>
        <w:ind w:left="0" w:firstLine="0"/>
      </w:pPr>
      <w:r>
        <w:rPr>
          <w:noProof/>
        </w:rPr>
        <w:lastRenderedPageBreak/>
        <w:drawing>
          <wp:inline distT="0" distB="0" distL="0" distR="0" wp14:anchorId="13C46EA1" wp14:editId="0886E2DA">
            <wp:extent cx="6096000" cy="3429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96000" cy="3429000"/>
                    </a:xfrm>
                    <a:prstGeom prst="rect">
                      <a:avLst/>
                    </a:prstGeom>
                    <a:noFill/>
                    <a:ln>
                      <a:noFill/>
                    </a:ln>
                  </pic:spPr>
                </pic:pic>
              </a:graphicData>
            </a:graphic>
          </wp:inline>
        </w:drawing>
      </w:r>
    </w:p>
    <w:p w14:paraId="7A927065" w14:textId="77777777" w:rsidR="00E442DA" w:rsidRDefault="00E442DA" w:rsidP="00E442DA">
      <w:pPr>
        <w:pStyle w:val="TF"/>
      </w:pPr>
      <w:r>
        <w:t>Figure 4.3.2.2-1: Handling of QMC activation in case of handover in LTE</w:t>
      </w:r>
    </w:p>
    <w:p w14:paraId="2370CB80" w14:textId="333CD1F5" w:rsidR="00E442DA" w:rsidRDefault="00E442DA" w:rsidP="00E442DA">
      <w:pPr>
        <w:rPr>
          <w:lang w:val="en-GB" w:eastAsia="zh-CN"/>
        </w:rPr>
      </w:pPr>
      <w:r>
        <w:rPr>
          <w:lang w:val="en-GB" w:eastAsia="zh-CN"/>
        </w:rPr>
        <w:t>Also, further details are described and the issues with RAN2 impacts are analysed below.</w:t>
      </w:r>
    </w:p>
    <w:p w14:paraId="4515F51E" w14:textId="77777777" w:rsidR="00E442DA" w:rsidRPr="00E442DA" w:rsidRDefault="00E442DA" w:rsidP="00E442DA">
      <w:pPr>
        <w:rPr>
          <w:lang w:val="en-GB" w:eastAsia="zh-CN"/>
        </w:rPr>
      </w:pPr>
    </w:p>
    <w:p w14:paraId="6DE0920F" w14:textId="5A28B483" w:rsidR="00B1559D" w:rsidRDefault="00982686" w:rsidP="00045C62">
      <w:pPr>
        <w:pStyle w:val="Heading3"/>
      </w:pPr>
      <w:r>
        <w:t xml:space="preserve">Several </w:t>
      </w:r>
      <w:proofErr w:type="spellStart"/>
      <w:r>
        <w:t>QoE</w:t>
      </w:r>
      <w:proofErr w:type="spellEnd"/>
      <w:r>
        <w:t xml:space="preserve"> measurements</w:t>
      </w:r>
    </w:p>
    <w:p w14:paraId="75EFC707" w14:textId="2821644D" w:rsidR="00366FAF" w:rsidRDefault="00885F23" w:rsidP="00DD7DB0">
      <w:r>
        <w:t xml:space="preserve">Due to an error in ASN.1, it is currently not possible to activate different types of </w:t>
      </w:r>
      <w:proofErr w:type="spellStart"/>
      <w:r>
        <w:t>QoE</w:t>
      </w:r>
      <w:proofErr w:type="spellEnd"/>
      <w:r>
        <w:t xml:space="preserve"> measurements at the same time. </w:t>
      </w:r>
      <w:r w:rsidR="00DD7DB0">
        <w:t xml:space="preserve">In RAN2#105 RAN2 the CR in </w:t>
      </w:r>
      <w:r w:rsidR="00DD7DB0">
        <w:fldChar w:fldCharType="begin"/>
      </w:r>
      <w:r w:rsidR="00DD7DB0">
        <w:instrText xml:space="preserve"> REF _Ref16513414 \r \h </w:instrText>
      </w:r>
      <w:r w:rsidR="00DD7DB0">
        <w:fldChar w:fldCharType="separate"/>
      </w:r>
      <w:r w:rsidR="00DD7DB0">
        <w:t>[2]</w:t>
      </w:r>
      <w:r w:rsidR="00DD7DB0">
        <w:fldChar w:fldCharType="end"/>
      </w:r>
      <w:r w:rsidR="00DD7DB0">
        <w:t xml:space="preserve"> was discussed but postponed as it contained an NBC change. Companies also thought a correction was not needed in release-</w:t>
      </w:r>
      <w:proofErr w:type="gramStart"/>
      <w:r w:rsidR="00DD7DB0">
        <w:t>15, but</w:t>
      </w:r>
      <w:proofErr w:type="gramEnd"/>
      <w:r w:rsidR="00DD7DB0">
        <w:t xml:space="preserve"> could wait until release-16. In SA groups the different types of </w:t>
      </w:r>
      <w:proofErr w:type="spellStart"/>
      <w:r w:rsidR="00DD7DB0">
        <w:t>QoE</w:t>
      </w:r>
      <w:proofErr w:type="spellEnd"/>
      <w:r w:rsidR="00DD7DB0">
        <w:t xml:space="preserve"> measurements are independen</w:t>
      </w:r>
      <w:r w:rsidR="00366FAF">
        <w:t>t measurements and it is understood</w:t>
      </w:r>
      <w:r w:rsidR="00DD7DB0">
        <w:t xml:space="preserve"> that the different types can be activated at the same time.</w:t>
      </w:r>
      <w:r w:rsidR="00366FAF">
        <w:t xml:space="preserve"> This i</w:t>
      </w:r>
      <w:r w:rsidR="00164261">
        <w:t>s captured</w:t>
      </w:r>
      <w:r w:rsidR="00366FAF">
        <w:t xml:space="preserve"> in </w:t>
      </w:r>
      <w:r w:rsidR="00164261">
        <w:fldChar w:fldCharType="begin"/>
      </w:r>
      <w:r w:rsidR="00164261">
        <w:instrText xml:space="preserve"> REF _Ref20396343 \r \h </w:instrText>
      </w:r>
      <w:r w:rsidR="00164261">
        <w:fldChar w:fldCharType="separate"/>
      </w:r>
      <w:r w:rsidR="00164261">
        <w:t>[6]</w:t>
      </w:r>
      <w:r w:rsidR="00164261">
        <w:fldChar w:fldCharType="end"/>
      </w:r>
      <w:r w:rsidR="00164261">
        <w:t xml:space="preserve">, 5.1.1: </w:t>
      </w:r>
    </w:p>
    <w:p w14:paraId="1F107315" w14:textId="77777777" w:rsidR="00164261" w:rsidRPr="00164261" w:rsidRDefault="00164261" w:rsidP="00164261">
      <w:pPr>
        <w:spacing w:after="180" w:line="240" w:lineRule="auto"/>
        <w:rPr>
          <w:rFonts w:ascii="Times New Roman" w:eastAsia="Times New Roman" w:hAnsi="Times New Roman"/>
          <w:b/>
          <w:szCs w:val="20"/>
          <w:lang w:val="en-GB"/>
        </w:rPr>
      </w:pPr>
      <w:r w:rsidRPr="00164261">
        <w:rPr>
          <w:rFonts w:ascii="Times New Roman" w:eastAsia="Times New Roman" w:hAnsi="Times New Roman"/>
          <w:b/>
          <w:szCs w:val="20"/>
          <w:lang w:val="en-GB"/>
        </w:rPr>
        <w:t>REQ-EUSPC</w:t>
      </w:r>
      <w:r w:rsidRPr="00164261">
        <w:rPr>
          <w:rFonts w:ascii="Times New Roman" w:eastAsia="Times New Roman" w:hAnsi="Times New Roman" w:hint="eastAsia"/>
          <w:b/>
          <w:szCs w:val="20"/>
          <w:lang w:val="en-GB"/>
        </w:rPr>
        <w:t>-CON</w:t>
      </w:r>
      <w:r w:rsidRPr="00164261">
        <w:rPr>
          <w:rFonts w:ascii="Times New Roman" w:eastAsia="Times New Roman" w:hAnsi="Times New Roman"/>
          <w:b/>
          <w:szCs w:val="20"/>
          <w:lang w:val="en-GB"/>
        </w:rPr>
        <w:t xml:space="preserve">-8: </w:t>
      </w:r>
      <w:r w:rsidRPr="00164261">
        <w:rPr>
          <w:rFonts w:ascii="Times New Roman" w:eastAsia="Times New Roman" w:hAnsi="Times New Roman"/>
          <w:szCs w:val="20"/>
          <w:lang w:val="en-GB"/>
        </w:rPr>
        <w:t>The</w:t>
      </w:r>
      <w:r w:rsidRPr="00164261">
        <w:rPr>
          <w:rFonts w:ascii="Times New Roman" w:eastAsia="Times New Roman" w:hAnsi="Times New Roman"/>
          <w:b/>
          <w:szCs w:val="20"/>
          <w:lang w:val="en-GB"/>
        </w:rPr>
        <w:t xml:space="preserve"> </w:t>
      </w:r>
      <w:r w:rsidRPr="00164261">
        <w:rPr>
          <w:rFonts w:ascii="Times New Roman" w:eastAsia="Times New Roman" w:hAnsi="Times New Roman"/>
          <w:szCs w:val="20"/>
          <w:lang w:val="en-GB"/>
        </w:rPr>
        <w:t xml:space="preserve">operator shall have a capability to order several </w:t>
      </w:r>
      <w:proofErr w:type="spellStart"/>
      <w:r w:rsidRPr="00164261">
        <w:rPr>
          <w:rFonts w:ascii="Times New Roman" w:eastAsia="Times New Roman" w:hAnsi="Times New Roman"/>
          <w:szCs w:val="20"/>
          <w:lang w:val="en-GB"/>
        </w:rPr>
        <w:t>QoE</w:t>
      </w:r>
      <w:proofErr w:type="spellEnd"/>
      <w:r w:rsidRPr="00164261">
        <w:rPr>
          <w:rFonts w:ascii="Times New Roman" w:eastAsia="Times New Roman" w:hAnsi="Times New Roman"/>
          <w:szCs w:val="20"/>
          <w:lang w:val="en-GB"/>
        </w:rPr>
        <w:t xml:space="preserve"> measurement collections from each UE simultaneously.</w:t>
      </w:r>
    </w:p>
    <w:p w14:paraId="01BE2E1F" w14:textId="0AB24432" w:rsidR="00DD7DB0" w:rsidRDefault="00164261" w:rsidP="00DD7DB0">
      <w:r>
        <w:t xml:space="preserve">RAN2 is therefore asked to correct the ASN.1 error so that several </w:t>
      </w:r>
      <w:proofErr w:type="spellStart"/>
      <w:r>
        <w:t>QoE</w:t>
      </w:r>
      <w:proofErr w:type="spellEnd"/>
      <w:r>
        <w:t xml:space="preserve"> measurements can be activated at the same time.</w:t>
      </w:r>
    </w:p>
    <w:p w14:paraId="612A3FC8" w14:textId="7D25543E" w:rsidR="00164261" w:rsidRPr="00164261" w:rsidRDefault="00164261" w:rsidP="00DD7DB0">
      <w:pPr>
        <w:rPr>
          <w:b/>
          <w:lang w:val="en-GB" w:eastAsia="zh-CN"/>
        </w:rPr>
      </w:pPr>
      <w:r w:rsidRPr="00164261">
        <w:rPr>
          <w:b/>
        </w:rPr>
        <w:t xml:space="preserve">Proposal 1: Correct the ASN.1 error so that several </w:t>
      </w:r>
      <w:proofErr w:type="spellStart"/>
      <w:r w:rsidRPr="00164261">
        <w:rPr>
          <w:b/>
        </w:rPr>
        <w:t>QoE</w:t>
      </w:r>
      <w:proofErr w:type="spellEnd"/>
      <w:r w:rsidRPr="00164261">
        <w:rPr>
          <w:b/>
        </w:rPr>
        <w:t xml:space="preserve"> measurements can be activated at the same time. </w:t>
      </w:r>
    </w:p>
    <w:p w14:paraId="5C327888" w14:textId="77777777" w:rsidR="00B1559D" w:rsidRPr="00B1559D" w:rsidRDefault="00B1559D" w:rsidP="00B1559D">
      <w:pPr>
        <w:rPr>
          <w:lang w:val="en-GB" w:eastAsia="zh-CN"/>
        </w:rPr>
      </w:pPr>
    </w:p>
    <w:p w14:paraId="0F3CAFA6" w14:textId="210592E1" w:rsidR="00045C62" w:rsidRPr="00045C62" w:rsidRDefault="00045C62" w:rsidP="00045C62">
      <w:pPr>
        <w:pStyle w:val="Heading3"/>
      </w:pPr>
      <w:proofErr w:type="spellStart"/>
      <w:r>
        <w:t>WithinArea</w:t>
      </w:r>
      <w:proofErr w:type="spellEnd"/>
    </w:p>
    <w:p w14:paraId="5FDF4B3D" w14:textId="25903D65" w:rsidR="000E01C4" w:rsidRDefault="00045C62" w:rsidP="000E01C4">
      <w:pPr>
        <w:rPr>
          <w:lang w:val="en-GB" w:eastAsia="zh-CN"/>
        </w:rPr>
      </w:pPr>
      <w:r>
        <w:rPr>
          <w:lang w:val="en-GB" w:eastAsia="zh-CN"/>
        </w:rPr>
        <w:t xml:space="preserve">RAN2 previously received an LS from SA5 asking </w:t>
      </w:r>
      <w:r w:rsidR="00F449AB">
        <w:rPr>
          <w:lang w:val="en-GB" w:eastAsia="zh-CN"/>
        </w:rPr>
        <w:t xml:space="preserve">RAN2 to add an inside area indication to be sent to the UE at each handover. The area in which the UE should perform the </w:t>
      </w:r>
      <w:proofErr w:type="spellStart"/>
      <w:r w:rsidR="00F449AB">
        <w:rPr>
          <w:lang w:val="en-GB" w:eastAsia="zh-CN"/>
        </w:rPr>
        <w:t>QoE</w:t>
      </w:r>
      <w:proofErr w:type="spellEnd"/>
      <w:r w:rsidR="00F449AB">
        <w:rPr>
          <w:lang w:val="en-GB" w:eastAsia="zh-CN"/>
        </w:rPr>
        <w:t xml:space="preserve"> measurements, e.g. a list of cells, is never sent to the UE in order to avoid RRC signalling overhead, see also </w:t>
      </w:r>
      <w:r w:rsidR="00EB0ED2">
        <w:rPr>
          <w:lang w:val="en-GB" w:eastAsia="zh-CN"/>
        </w:rPr>
        <w:t>LS</w:t>
      </w:r>
      <w:r w:rsidR="00AD298C">
        <w:rPr>
          <w:lang w:val="en-GB" w:eastAsia="zh-CN"/>
        </w:rPr>
        <w:t xml:space="preserve"> </w:t>
      </w:r>
      <w:r w:rsidR="00AD298C">
        <w:rPr>
          <w:lang w:val="en-GB" w:eastAsia="zh-CN"/>
        </w:rPr>
        <w:fldChar w:fldCharType="begin"/>
      </w:r>
      <w:r w:rsidR="00AD298C">
        <w:rPr>
          <w:lang w:val="en-GB" w:eastAsia="zh-CN"/>
        </w:rPr>
        <w:instrText xml:space="preserve"> REF _Ref24036371 \r \h </w:instrText>
      </w:r>
      <w:r w:rsidR="00AD298C">
        <w:rPr>
          <w:lang w:val="en-GB" w:eastAsia="zh-CN"/>
        </w:rPr>
      </w:r>
      <w:r w:rsidR="00AD298C">
        <w:rPr>
          <w:lang w:val="en-GB" w:eastAsia="zh-CN"/>
        </w:rPr>
        <w:fldChar w:fldCharType="separate"/>
      </w:r>
      <w:r w:rsidR="00AD298C">
        <w:rPr>
          <w:lang w:val="en-GB" w:eastAsia="zh-CN"/>
        </w:rPr>
        <w:t>[2]</w:t>
      </w:r>
      <w:r w:rsidR="00AD298C">
        <w:rPr>
          <w:lang w:val="en-GB" w:eastAsia="zh-CN"/>
        </w:rPr>
        <w:fldChar w:fldCharType="end"/>
      </w:r>
      <w:bookmarkStart w:id="1" w:name="_GoBack"/>
      <w:bookmarkEnd w:id="1"/>
      <w:r w:rsidR="00EB0ED2">
        <w:rPr>
          <w:lang w:val="en-GB" w:eastAsia="zh-CN"/>
        </w:rPr>
        <w:t>.</w:t>
      </w:r>
      <w:r w:rsidR="00F449AB">
        <w:rPr>
          <w:lang w:val="en-GB" w:eastAsia="zh-CN"/>
        </w:rPr>
        <w:t xml:space="preserve"> That means that it is up to the network to ensure that the measurements are started and stopped at the right time. </w:t>
      </w:r>
      <w:r w:rsidR="00E03CA1">
        <w:rPr>
          <w:lang w:val="en-GB" w:eastAsia="zh-CN"/>
        </w:rPr>
        <w:t xml:space="preserve">One </w:t>
      </w:r>
      <w:r w:rsidR="00E03CA1">
        <w:rPr>
          <w:lang w:val="en-GB" w:eastAsia="zh-CN"/>
        </w:rPr>
        <w:lastRenderedPageBreak/>
        <w:t xml:space="preserve">thing that complicates this is that SA4 has a requirement that once a </w:t>
      </w:r>
      <w:r w:rsidR="000E01C4">
        <w:rPr>
          <w:lang w:val="en-GB" w:eastAsia="zh-CN"/>
        </w:rPr>
        <w:t>m</w:t>
      </w:r>
      <w:r w:rsidR="00E03CA1">
        <w:rPr>
          <w:lang w:val="en-GB" w:eastAsia="zh-CN"/>
        </w:rPr>
        <w:t>easurement has been started, it</w:t>
      </w:r>
      <w:r w:rsidR="000E01C4">
        <w:rPr>
          <w:lang w:val="en-GB" w:eastAsia="zh-CN"/>
        </w:rPr>
        <w:t xml:space="preserve"> should continue until the end of the session even if the UE exists the area in the middle of the session. The reason is that if measurements are stopped in the middle of the session the report cannot be used. </w:t>
      </w:r>
      <w:r w:rsidR="000E01C4" w:rsidRPr="000E01C4">
        <w:rPr>
          <w:lang w:val="en-GB" w:eastAsia="zh-CN"/>
        </w:rPr>
        <w:t>It is explicitly stated in 26.247 and 26.114 that a started measurement shall con</w:t>
      </w:r>
      <w:r w:rsidR="000E01C4">
        <w:rPr>
          <w:lang w:val="en-GB" w:eastAsia="zh-CN"/>
        </w:rPr>
        <w:t>tinue until end of the session:</w:t>
      </w:r>
    </w:p>
    <w:p w14:paraId="26569A91" w14:textId="77777777" w:rsidR="00156A7A" w:rsidRPr="000E01C4" w:rsidRDefault="00156A7A" w:rsidP="000E01C4">
      <w:pPr>
        <w:rPr>
          <w:lang w:val="en-GB" w:eastAsia="zh-CN"/>
        </w:rPr>
      </w:pPr>
    </w:p>
    <w:p w14:paraId="1656CC1D" w14:textId="77777777" w:rsidR="00894846" w:rsidRDefault="000E01C4" w:rsidP="000E01C4">
      <w:pPr>
        <w:rPr>
          <w:lang w:val="en-GB" w:eastAsia="zh-CN"/>
        </w:rPr>
      </w:pPr>
      <w:r w:rsidRPr="000E01C4">
        <w:rPr>
          <w:lang w:val="en-GB" w:eastAsia="zh-CN"/>
        </w:rPr>
        <w:t xml:space="preserve">26.247, clause 10.1: </w:t>
      </w:r>
    </w:p>
    <w:p w14:paraId="4E60A360" w14:textId="5546A874" w:rsidR="00894846" w:rsidRPr="00894846" w:rsidRDefault="00894846" w:rsidP="00894846">
      <w:pPr>
        <w:overflowPunct w:val="0"/>
        <w:autoSpaceDE w:val="0"/>
        <w:autoSpaceDN w:val="0"/>
        <w:adjustRightInd w:val="0"/>
        <w:spacing w:after="180" w:line="240" w:lineRule="auto"/>
        <w:rPr>
          <w:rFonts w:ascii="Times New Roman" w:eastAsia="Times New Roman" w:hAnsi="Times New Roman"/>
          <w:szCs w:val="20"/>
          <w:lang w:val="en-GB"/>
        </w:rPr>
      </w:pPr>
      <w:r w:rsidRPr="00894846">
        <w:rPr>
          <w:rFonts w:ascii="Times New Roman" w:eastAsia="Times New Roman" w:hAnsi="Times New Roman"/>
          <w:szCs w:val="20"/>
          <w:lang w:val="en-GB"/>
        </w:rPr>
        <w:t xml:space="preserve">The </w:t>
      </w:r>
      <w:proofErr w:type="spellStart"/>
      <w:r w:rsidRPr="00894846">
        <w:rPr>
          <w:rFonts w:ascii="Times New Roman" w:eastAsia="Times New Roman" w:hAnsi="Times New Roman"/>
          <w:szCs w:val="20"/>
          <w:lang w:val="en-GB"/>
        </w:rPr>
        <w:t>QoE</w:t>
      </w:r>
      <w:proofErr w:type="spellEnd"/>
      <w:r w:rsidRPr="00894846">
        <w:rPr>
          <w:rFonts w:ascii="Times New Roman" w:eastAsia="Times New Roman" w:hAnsi="Times New Roman"/>
          <w:szCs w:val="20"/>
          <w:lang w:val="en-GB"/>
        </w:rPr>
        <w:t xml:space="preserve"> configuration shall only be checked by the client when each session starts, and thus all logging and reporting </w:t>
      </w:r>
      <w:proofErr w:type="spellStart"/>
      <w:r w:rsidRPr="00894846">
        <w:rPr>
          <w:rFonts w:ascii="Times New Roman" w:eastAsia="Times New Roman" w:hAnsi="Times New Roman"/>
          <w:szCs w:val="20"/>
          <w:lang w:val="en-GB"/>
        </w:rPr>
        <w:t>criterias</w:t>
      </w:r>
      <w:proofErr w:type="spellEnd"/>
      <w:r w:rsidRPr="00894846">
        <w:rPr>
          <w:rFonts w:ascii="Times New Roman" w:eastAsia="Times New Roman" w:hAnsi="Times New Roman"/>
          <w:szCs w:val="20"/>
          <w:lang w:val="en-GB"/>
        </w:rPr>
        <w:t xml:space="preserve"> for an ongoing session shall be unaffected by any </w:t>
      </w:r>
      <w:proofErr w:type="spellStart"/>
      <w:r w:rsidRPr="00894846">
        <w:rPr>
          <w:rFonts w:ascii="Times New Roman" w:eastAsia="Times New Roman" w:hAnsi="Times New Roman"/>
          <w:szCs w:val="20"/>
          <w:lang w:val="en-GB"/>
        </w:rPr>
        <w:t>QoE</w:t>
      </w:r>
      <w:proofErr w:type="spellEnd"/>
      <w:r w:rsidRPr="00894846">
        <w:rPr>
          <w:rFonts w:ascii="Times New Roman" w:eastAsia="Times New Roman" w:hAnsi="Times New Roman"/>
          <w:szCs w:val="20"/>
          <w:lang w:val="en-GB"/>
        </w:rPr>
        <w:t xml:space="preserve"> configuration changes received during that session. This also includes evaluation of any filtering </w:t>
      </w:r>
      <w:proofErr w:type="spellStart"/>
      <w:r w:rsidRPr="00894846">
        <w:rPr>
          <w:rFonts w:ascii="Times New Roman" w:eastAsia="Times New Roman" w:hAnsi="Times New Roman"/>
          <w:szCs w:val="20"/>
          <w:lang w:val="en-GB"/>
        </w:rPr>
        <w:t>criterias</w:t>
      </w:r>
      <w:proofErr w:type="spellEnd"/>
      <w:r w:rsidRPr="00894846">
        <w:rPr>
          <w:rFonts w:ascii="Times New Roman" w:eastAsia="Times New Roman" w:hAnsi="Times New Roman"/>
          <w:szCs w:val="20"/>
          <w:lang w:val="en-GB"/>
        </w:rPr>
        <w:t xml:space="preserve">, such as geographical filtering, which shall only be done when the session starts. </w:t>
      </w:r>
      <w:proofErr w:type="gramStart"/>
      <w:r w:rsidRPr="00894846">
        <w:rPr>
          <w:rFonts w:ascii="Times New Roman" w:eastAsia="Times New Roman" w:hAnsi="Times New Roman"/>
          <w:szCs w:val="20"/>
          <w:lang w:val="en-GB"/>
        </w:rPr>
        <w:t>Thus</w:t>
      </w:r>
      <w:proofErr w:type="gramEnd"/>
      <w:r w:rsidRPr="00894846">
        <w:rPr>
          <w:rFonts w:ascii="Times New Roman" w:eastAsia="Times New Roman" w:hAnsi="Times New Roman"/>
          <w:szCs w:val="20"/>
          <w:lang w:val="en-GB"/>
        </w:rPr>
        <w:t xml:space="preserve"> changes to the </w:t>
      </w:r>
      <w:proofErr w:type="spellStart"/>
      <w:r w:rsidRPr="00894846">
        <w:rPr>
          <w:rFonts w:ascii="Times New Roman" w:eastAsia="Times New Roman" w:hAnsi="Times New Roman"/>
          <w:szCs w:val="20"/>
          <w:lang w:val="en-GB"/>
        </w:rPr>
        <w:t>QoE</w:t>
      </w:r>
      <w:proofErr w:type="spellEnd"/>
      <w:r w:rsidRPr="00894846">
        <w:rPr>
          <w:rFonts w:ascii="Times New Roman" w:eastAsia="Times New Roman" w:hAnsi="Times New Roman"/>
          <w:szCs w:val="20"/>
          <w:lang w:val="en-GB"/>
        </w:rPr>
        <w:t xml:space="preserve"> configuration will only affect sessions started after these configuration changes have been received.</w:t>
      </w:r>
    </w:p>
    <w:p w14:paraId="6C209B6F" w14:textId="7AE067C3" w:rsidR="00894846" w:rsidRDefault="000E01C4" w:rsidP="000E01C4">
      <w:pPr>
        <w:rPr>
          <w:lang w:val="en-GB" w:eastAsia="zh-CN"/>
        </w:rPr>
      </w:pPr>
      <w:r w:rsidRPr="000E01C4">
        <w:rPr>
          <w:lang w:val="en-GB" w:eastAsia="zh-CN"/>
        </w:rPr>
        <w:t xml:space="preserve">26.114, clause 16.3: </w:t>
      </w:r>
    </w:p>
    <w:p w14:paraId="0DF99A9B" w14:textId="69454C7B" w:rsidR="00894846" w:rsidRPr="00894846" w:rsidRDefault="00894846" w:rsidP="00894846">
      <w:pPr>
        <w:overflowPunct w:val="0"/>
        <w:autoSpaceDE w:val="0"/>
        <w:autoSpaceDN w:val="0"/>
        <w:adjustRightInd w:val="0"/>
        <w:spacing w:after="180" w:line="240" w:lineRule="auto"/>
        <w:textAlignment w:val="baseline"/>
        <w:rPr>
          <w:rFonts w:ascii="Times New Roman" w:eastAsia="Times New Roman" w:hAnsi="Times New Roman"/>
          <w:szCs w:val="20"/>
          <w:lang w:val="en-GB"/>
        </w:rPr>
      </w:pPr>
      <w:r w:rsidRPr="00894846">
        <w:rPr>
          <w:rFonts w:ascii="Times New Roman" w:eastAsia="Times New Roman" w:hAnsi="Times New Roman"/>
          <w:szCs w:val="20"/>
          <w:lang w:val="en-GB"/>
        </w:rPr>
        <w:t xml:space="preserve">The </w:t>
      </w:r>
      <w:proofErr w:type="spellStart"/>
      <w:r w:rsidRPr="00894846">
        <w:rPr>
          <w:rFonts w:ascii="Times New Roman" w:eastAsia="Times New Roman" w:hAnsi="Times New Roman"/>
          <w:szCs w:val="20"/>
          <w:lang w:val="en-GB"/>
        </w:rPr>
        <w:t>QoE</w:t>
      </w:r>
      <w:proofErr w:type="spellEnd"/>
      <w:r w:rsidRPr="00894846">
        <w:rPr>
          <w:rFonts w:ascii="Times New Roman" w:eastAsia="Times New Roman" w:hAnsi="Times New Roman"/>
          <w:szCs w:val="20"/>
          <w:lang w:val="en-GB"/>
        </w:rPr>
        <w:t xml:space="preserve"> configuration shall only be checked by the client when each session starts, and thus all logging and reporting </w:t>
      </w:r>
      <w:proofErr w:type="spellStart"/>
      <w:r w:rsidRPr="00894846">
        <w:rPr>
          <w:rFonts w:ascii="Times New Roman" w:eastAsia="Times New Roman" w:hAnsi="Times New Roman"/>
          <w:szCs w:val="20"/>
          <w:lang w:val="en-GB"/>
        </w:rPr>
        <w:t>criterias</w:t>
      </w:r>
      <w:proofErr w:type="spellEnd"/>
      <w:r w:rsidRPr="00894846">
        <w:rPr>
          <w:rFonts w:ascii="Times New Roman" w:eastAsia="Times New Roman" w:hAnsi="Times New Roman"/>
          <w:szCs w:val="20"/>
          <w:lang w:val="en-GB"/>
        </w:rPr>
        <w:t xml:space="preserve"> for an ongoing session shall be unaffected by any </w:t>
      </w:r>
      <w:proofErr w:type="spellStart"/>
      <w:r w:rsidRPr="00894846">
        <w:rPr>
          <w:rFonts w:ascii="Times New Roman" w:eastAsia="Times New Roman" w:hAnsi="Times New Roman"/>
          <w:szCs w:val="20"/>
          <w:lang w:val="en-GB"/>
        </w:rPr>
        <w:t>QoE</w:t>
      </w:r>
      <w:proofErr w:type="spellEnd"/>
      <w:r w:rsidRPr="00894846">
        <w:rPr>
          <w:rFonts w:ascii="Times New Roman" w:eastAsia="Times New Roman" w:hAnsi="Times New Roman"/>
          <w:szCs w:val="20"/>
          <w:lang w:val="en-GB"/>
        </w:rPr>
        <w:t xml:space="preserve"> configuration changes received during that session. This also includes evaluation of any filtering </w:t>
      </w:r>
      <w:proofErr w:type="spellStart"/>
      <w:r w:rsidRPr="00894846">
        <w:rPr>
          <w:rFonts w:ascii="Times New Roman" w:eastAsia="Times New Roman" w:hAnsi="Times New Roman"/>
          <w:szCs w:val="20"/>
          <w:lang w:val="en-GB"/>
        </w:rPr>
        <w:t>criterias</w:t>
      </w:r>
      <w:proofErr w:type="spellEnd"/>
      <w:r w:rsidRPr="00894846">
        <w:rPr>
          <w:rFonts w:ascii="Times New Roman" w:eastAsia="Times New Roman" w:hAnsi="Times New Roman"/>
          <w:szCs w:val="20"/>
          <w:lang w:val="en-GB"/>
        </w:rPr>
        <w:t xml:space="preserve">, such as geographical filtering, which shall only be done when the session starts. </w:t>
      </w:r>
      <w:proofErr w:type="gramStart"/>
      <w:r w:rsidRPr="00894846">
        <w:rPr>
          <w:rFonts w:ascii="Times New Roman" w:eastAsia="Times New Roman" w:hAnsi="Times New Roman"/>
          <w:szCs w:val="20"/>
          <w:lang w:val="en-GB"/>
        </w:rPr>
        <w:t>Thus</w:t>
      </w:r>
      <w:proofErr w:type="gramEnd"/>
      <w:r w:rsidRPr="00894846">
        <w:rPr>
          <w:rFonts w:ascii="Times New Roman" w:eastAsia="Times New Roman" w:hAnsi="Times New Roman"/>
          <w:szCs w:val="20"/>
          <w:lang w:val="en-GB"/>
        </w:rPr>
        <w:t xml:space="preserve"> changes to the </w:t>
      </w:r>
      <w:proofErr w:type="spellStart"/>
      <w:r w:rsidRPr="00894846">
        <w:rPr>
          <w:rFonts w:ascii="Times New Roman" w:eastAsia="Times New Roman" w:hAnsi="Times New Roman"/>
          <w:szCs w:val="20"/>
          <w:lang w:val="en-GB"/>
        </w:rPr>
        <w:t>QoE</w:t>
      </w:r>
      <w:proofErr w:type="spellEnd"/>
      <w:r w:rsidRPr="00894846">
        <w:rPr>
          <w:rFonts w:ascii="Times New Roman" w:eastAsia="Times New Roman" w:hAnsi="Times New Roman"/>
          <w:szCs w:val="20"/>
          <w:lang w:val="en-GB"/>
        </w:rPr>
        <w:t xml:space="preserve"> configuration will only affect sessions started after these configuration changes have been received.</w:t>
      </w:r>
    </w:p>
    <w:p w14:paraId="522F06B6" w14:textId="77777777" w:rsidR="00156A7A" w:rsidRDefault="00156A7A" w:rsidP="00EB0ED2">
      <w:pPr>
        <w:rPr>
          <w:lang w:val="en-GB" w:eastAsia="zh-CN"/>
        </w:rPr>
      </w:pPr>
    </w:p>
    <w:p w14:paraId="13ACBE10" w14:textId="49840024" w:rsidR="00E801C5" w:rsidRDefault="00E801C5" w:rsidP="00EB0ED2">
      <w:pPr>
        <w:rPr>
          <w:lang w:val="en-GB" w:eastAsia="zh-CN"/>
        </w:rPr>
      </w:pPr>
      <w:r>
        <w:rPr>
          <w:lang w:val="en-GB" w:eastAsia="zh-CN"/>
        </w:rPr>
        <w:t>These requirements mean that if the new cell</w:t>
      </w:r>
      <w:r w:rsidR="00E769E2">
        <w:rPr>
          <w:lang w:val="en-GB" w:eastAsia="zh-CN"/>
        </w:rPr>
        <w:t xml:space="preserve"> is inside the area, the UE should</w:t>
      </w:r>
      <w:r>
        <w:rPr>
          <w:lang w:val="en-GB" w:eastAsia="zh-CN"/>
        </w:rPr>
        <w:t xml:space="preserve"> continue the measurements in the new cell. If the new cell is not inside the area, </w:t>
      </w:r>
      <w:r w:rsidR="00E769E2">
        <w:rPr>
          <w:lang w:val="en-GB" w:eastAsia="zh-CN"/>
        </w:rPr>
        <w:t>the UE should</w:t>
      </w:r>
      <w:r>
        <w:rPr>
          <w:lang w:val="en-GB" w:eastAsia="zh-CN"/>
        </w:rPr>
        <w:t xml:space="preserve"> finalize the measurements for the ongoing session, but not start any new measurements.</w:t>
      </w:r>
    </w:p>
    <w:p w14:paraId="07408C87" w14:textId="56A79A86" w:rsidR="002F190E" w:rsidRDefault="00B029F1" w:rsidP="00EB0ED2">
      <w:pPr>
        <w:rPr>
          <w:lang w:val="en-GB" w:eastAsia="zh-CN"/>
        </w:rPr>
      </w:pPr>
      <w:proofErr w:type="spellStart"/>
      <w:r>
        <w:rPr>
          <w:lang w:val="en-GB" w:eastAsia="zh-CN"/>
        </w:rPr>
        <w:t>eNB</w:t>
      </w:r>
      <w:proofErr w:type="spellEnd"/>
      <w:r>
        <w:rPr>
          <w:lang w:val="en-GB" w:eastAsia="zh-CN"/>
        </w:rPr>
        <w:t xml:space="preserve"> knows when the UE comes to an area border, but it doesn’t know when the measurements start and stop as the measurements are performed in the application layer in the UE. If the </w:t>
      </w:r>
      <w:proofErr w:type="spellStart"/>
      <w:r>
        <w:rPr>
          <w:lang w:val="en-GB" w:eastAsia="zh-CN"/>
        </w:rPr>
        <w:t>eNB</w:t>
      </w:r>
      <w:proofErr w:type="spellEnd"/>
      <w:r>
        <w:rPr>
          <w:lang w:val="en-GB" w:eastAsia="zh-CN"/>
        </w:rPr>
        <w:t xml:space="preserve"> </w:t>
      </w:r>
      <w:r w:rsidR="00007CA3">
        <w:rPr>
          <w:lang w:val="en-GB" w:eastAsia="zh-CN"/>
        </w:rPr>
        <w:t xml:space="preserve">would </w:t>
      </w:r>
      <w:r>
        <w:rPr>
          <w:lang w:val="en-GB" w:eastAsia="zh-CN"/>
        </w:rPr>
        <w:t>trigger release of the measurements at th</w:t>
      </w:r>
      <w:r w:rsidR="00E769E2">
        <w:rPr>
          <w:lang w:val="en-GB" w:eastAsia="zh-CN"/>
        </w:rPr>
        <w:t xml:space="preserve">e area border, </w:t>
      </w:r>
      <w:r>
        <w:rPr>
          <w:lang w:val="en-GB" w:eastAsia="zh-CN"/>
        </w:rPr>
        <w:t>the measurements</w:t>
      </w:r>
      <w:r w:rsidR="002C4A2B">
        <w:rPr>
          <w:lang w:val="en-GB" w:eastAsia="zh-CN"/>
        </w:rPr>
        <w:t xml:space="preserve"> would</w:t>
      </w:r>
      <w:r>
        <w:rPr>
          <w:lang w:val="en-GB" w:eastAsia="zh-CN"/>
        </w:rPr>
        <w:t xml:space="preserve"> be interrupted in the middle of the session.</w:t>
      </w:r>
    </w:p>
    <w:p w14:paraId="05673F53" w14:textId="4EB1E11D" w:rsidR="002C4A2B" w:rsidRDefault="002F190E" w:rsidP="00EB0ED2">
      <w:pPr>
        <w:rPr>
          <w:lang w:val="en-GB" w:eastAsia="zh-CN"/>
        </w:rPr>
      </w:pPr>
      <w:r>
        <w:rPr>
          <w:lang w:val="en-GB" w:eastAsia="zh-CN"/>
        </w:rPr>
        <w:t xml:space="preserve">If the </w:t>
      </w:r>
      <w:proofErr w:type="spellStart"/>
      <w:r>
        <w:rPr>
          <w:lang w:val="en-GB" w:eastAsia="zh-CN"/>
        </w:rPr>
        <w:t>eNB</w:t>
      </w:r>
      <w:proofErr w:type="spellEnd"/>
      <w:r>
        <w:rPr>
          <w:lang w:val="en-GB" w:eastAsia="zh-CN"/>
        </w:rPr>
        <w:t xml:space="preserve"> waits with releasing the measurements, the </w:t>
      </w:r>
      <w:proofErr w:type="spellStart"/>
      <w:r>
        <w:rPr>
          <w:lang w:val="en-GB" w:eastAsia="zh-CN"/>
        </w:rPr>
        <w:t>eNB</w:t>
      </w:r>
      <w:proofErr w:type="spellEnd"/>
      <w:r>
        <w:rPr>
          <w:lang w:val="en-GB" w:eastAsia="zh-CN"/>
        </w:rPr>
        <w:t xml:space="preserve"> doesn’t know when the measurements end and cannot release them at the right time. </w:t>
      </w:r>
      <w:proofErr w:type="spellStart"/>
      <w:r>
        <w:rPr>
          <w:lang w:val="en-GB" w:eastAsia="zh-CN"/>
        </w:rPr>
        <w:t>eNB</w:t>
      </w:r>
      <w:proofErr w:type="spellEnd"/>
      <w:r>
        <w:rPr>
          <w:lang w:val="en-GB" w:eastAsia="zh-CN"/>
        </w:rPr>
        <w:t xml:space="preserve"> may wait until the UE enters RRC_IDLE, but then it may happen that the UE starts new measurements outside the area while it is still in RRC_CONNECTED, which is not the desired behaviour. </w:t>
      </w:r>
    </w:p>
    <w:p w14:paraId="191604F5" w14:textId="791C0716" w:rsidR="002F190E" w:rsidRDefault="002F190E" w:rsidP="00EB0ED2">
      <w:pPr>
        <w:rPr>
          <w:lang w:val="en-GB" w:eastAsia="zh-CN"/>
        </w:rPr>
      </w:pPr>
      <w:r>
        <w:rPr>
          <w:lang w:val="en-GB" w:eastAsia="zh-CN"/>
        </w:rPr>
        <w:t xml:space="preserve">The inside area indication has previously been discussed in RAN2 and some companies have said that it can be solved by </w:t>
      </w:r>
      <w:proofErr w:type="spellStart"/>
      <w:r>
        <w:rPr>
          <w:lang w:val="en-GB" w:eastAsia="zh-CN"/>
        </w:rPr>
        <w:t>eNB</w:t>
      </w:r>
      <w:proofErr w:type="spellEnd"/>
      <w:r>
        <w:rPr>
          <w:lang w:val="en-GB" w:eastAsia="zh-CN"/>
        </w:rPr>
        <w:t xml:space="preserve"> implementation. However, it has never been explained at what point </w:t>
      </w:r>
      <w:proofErr w:type="spellStart"/>
      <w:r>
        <w:rPr>
          <w:lang w:val="en-GB" w:eastAsia="zh-CN"/>
        </w:rPr>
        <w:t>eNB</w:t>
      </w:r>
      <w:proofErr w:type="spellEnd"/>
      <w:r>
        <w:rPr>
          <w:lang w:val="en-GB" w:eastAsia="zh-CN"/>
        </w:rPr>
        <w:t xml:space="preserve"> should stop the measurements </w:t>
      </w:r>
      <w:proofErr w:type="gramStart"/>
      <w:r>
        <w:rPr>
          <w:lang w:val="en-GB" w:eastAsia="zh-CN"/>
        </w:rPr>
        <w:t>in order to</w:t>
      </w:r>
      <w:proofErr w:type="gramEnd"/>
      <w:r>
        <w:rPr>
          <w:lang w:val="en-GB" w:eastAsia="zh-CN"/>
        </w:rPr>
        <w:t xml:space="preserve"> achieve the behaviour as specified in 26.114. RAN2 is therefore kindly asked to clarify when the </w:t>
      </w:r>
      <w:proofErr w:type="spellStart"/>
      <w:r>
        <w:rPr>
          <w:lang w:val="en-GB" w:eastAsia="zh-CN"/>
        </w:rPr>
        <w:t>eNB</w:t>
      </w:r>
      <w:proofErr w:type="spellEnd"/>
      <w:r>
        <w:rPr>
          <w:lang w:val="en-GB" w:eastAsia="zh-CN"/>
        </w:rPr>
        <w:t xml:space="preserve"> should stop the measurements </w:t>
      </w:r>
      <w:proofErr w:type="gramStart"/>
      <w:r>
        <w:rPr>
          <w:lang w:val="en-GB" w:eastAsia="zh-CN"/>
        </w:rPr>
        <w:t>in order to</w:t>
      </w:r>
      <w:proofErr w:type="gramEnd"/>
      <w:r>
        <w:rPr>
          <w:lang w:val="en-GB" w:eastAsia="zh-CN"/>
        </w:rPr>
        <w:t xml:space="preserve"> achieve the behaviour as specified in 26.114.</w:t>
      </w:r>
    </w:p>
    <w:p w14:paraId="6C548B6C" w14:textId="35C30C13" w:rsidR="002F190E" w:rsidRPr="002F190E" w:rsidRDefault="00753B45" w:rsidP="00EB0ED2">
      <w:pPr>
        <w:rPr>
          <w:b/>
          <w:lang w:val="en-GB" w:eastAsia="zh-CN"/>
        </w:rPr>
      </w:pPr>
      <w:r>
        <w:rPr>
          <w:b/>
          <w:lang w:val="en-GB" w:eastAsia="zh-CN"/>
        </w:rPr>
        <w:t>Proposal 2</w:t>
      </w:r>
      <w:r w:rsidR="002F190E" w:rsidRPr="002F190E">
        <w:rPr>
          <w:b/>
          <w:lang w:val="en-GB" w:eastAsia="zh-CN"/>
        </w:rPr>
        <w:t>:</w:t>
      </w:r>
      <w:r w:rsidR="002F190E">
        <w:rPr>
          <w:b/>
          <w:lang w:val="en-GB" w:eastAsia="zh-CN"/>
        </w:rPr>
        <w:t xml:space="preserve"> Discuss and c</w:t>
      </w:r>
      <w:r w:rsidR="002F190E" w:rsidRPr="002F190E">
        <w:rPr>
          <w:b/>
          <w:lang w:val="en-GB" w:eastAsia="zh-CN"/>
        </w:rPr>
        <w:t xml:space="preserve">larify when </w:t>
      </w:r>
      <w:proofErr w:type="spellStart"/>
      <w:r w:rsidR="002F190E" w:rsidRPr="002F190E">
        <w:rPr>
          <w:b/>
          <w:lang w:val="en-GB" w:eastAsia="zh-CN"/>
        </w:rPr>
        <w:t>eNB</w:t>
      </w:r>
      <w:proofErr w:type="spellEnd"/>
      <w:r w:rsidR="002F190E" w:rsidRPr="002F190E">
        <w:rPr>
          <w:b/>
          <w:lang w:val="en-GB" w:eastAsia="zh-CN"/>
        </w:rPr>
        <w:t xml:space="preserve"> should stop the </w:t>
      </w:r>
      <w:proofErr w:type="spellStart"/>
      <w:r w:rsidR="002F190E">
        <w:rPr>
          <w:b/>
          <w:lang w:val="en-GB" w:eastAsia="zh-CN"/>
        </w:rPr>
        <w:t>QoE</w:t>
      </w:r>
      <w:proofErr w:type="spellEnd"/>
      <w:r w:rsidR="002F190E">
        <w:rPr>
          <w:b/>
          <w:lang w:val="en-GB" w:eastAsia="zh-CN"/>
        </w:rPr>
        <w:t xml:space="preserve"> </w:t>
      </w:r>
      <w:r w:rsidR="002F190E" w:rsidRPr="002F190E">
        <w:rPr>
          <w:b/>
          <w:lang w:val="en-GB" w:eastAsia="zh-CN"/>
        </w:rPr>
        <w:t>measurements in order not to interrupt any ongoing measurements and to avoid the UE from starting new measurements outside the area.</w:t>
      </w:r>
    </w:p>
    <w:p w14:paraId="288075D2" w14:textId="5F5EA124" w:rsidR="003139B1" w:rsidRDefault="003139B1" w:rsidP="00EB0ED2">
      <w:pPr>
        <w:rPr>
          <w:lang w:val="en-GB" w:eastAsia="zh-CN"/>
        </w:rPr>
      </w:pPr>
      <w:r>
        <w:rPr>
          <w:lang w:val="en-GB" w:eastAsia="zh-CN"/>
        </w:rPr>
        <w:t xml:space="preserve">If RAN2 can explain how </w:t>
      </w:r>
      <w:r w:rsidR="00883060">
        <w:rPr>
          <w:lang w:val="en-GB" w:eastAsia="zh-CN"/>
        </w:rPr>
        <w:t xml:space="preserve">the wanted behaviour can be achieved, a reply LS can be sent to SA5 with the explanation. If no explanation or alternative solution can be given, the inside area should be added </w:t>
      </w:r>
      <w:r w:rsidR="00883060">
        <w:rPr>
          <w:lang w:val="en-GB" w:eastAsia="zh-CN"/>
        </w:rPr>
        <w:lastRenderedPageBreak/>
        <w:t xml:space="preserve">according to the request from SA5 and according to what has been specified in 26.114 and 28.405. </w:t>
      </w:r>
      <w:r w:rsidR="00907B89">
        <w:rPr>
          <w:lang w:val="en-GB" w:eastAsia="zh-CN"/>
        </w:rPr>
        <w:t xml:space="preserve">Also, it can be noted that SA4 has tentatively agreed to add the </w:t>
      </w:r>
      <w:proofErr w:type="spellStart"/>
      <w:r w:rsidR="00907B89">
        <w:rPr>
          <w:lang w:val="en-GB" w:eastAsia="zh-CN"/>
        </w:rPr>
        <w:t>within</w:t>
      </w:r>
      <w:r w:rsidR="00ED0CDD">
        <w:rPr>
          <w:lang w:val="en-GB" w:eastAsia="zh-CN"/>
        </w:rPr>
        <w:t>Area</w:t>
      </w:r>
      <w:proofErr w:type="spellEnd"/>
      <w:r w:rsidR="00ED0CDD">
        <w:rPr>
          <w:lang w:val="en-GB" w:eastAsia="zh-CN"/>
        </w:rPr>
        <w:t xml:space="preserve"> indication in </w:t>
      </w:r>
      <w:r w:rsidR="00ED0CDD">
        <w:rPr>
          <w:lang w:val="en-GB" w:eastAsia="zh-CN"/>
        </w:rPr>
        <w:fldChar w:fldCharType="begin"/>
      </w:r>
      <w:r w:rsidR="00ED0CDD">
        <w:rPr>
          <w:lang w:val="en-GB" w:eastAsia="zh-CN"/>
        </w:rPr>
        <w:instrText xml:space="preserve"> REF _Ref23856831 \r \h </w:instrText>
      </w:r>
      <w:r w:rsidR="00ED0CDD">
        <w:rPr>
          <w:lang w:val="en-GB" w:eastAsia="zh-CN"/>
        </w:rPr>
      </w:r>
      <w:r w:rsidR="00ED0CDD">
        <w:rPr>
          <w:lang w:val="en-GB" w:eastAsia="zh-CN"/>
        </w:rPr>
        <w:fldChar w:fldCharType="separate"/>
      </w:r>
      <w:r w:rsidR="00ED0CDD">
        <w:rPr>
          <w:lang w:val="en-GB" w:eastAsia="zh-CN"/>
        </w:rPr>
        <w:t>[10]</w:t>
      </w:r>
      <w:r w:rsidR="00ED0CDD">
        <w:rPr>
          <w:lang w:val="en-GB" w:eastAsia="zh-CN"/>
        </w:rPr>
        <w:fldChar w:fldCharType="end"/>
      </w:r>
      <w:r w:rsidR="00ED0CDD">
        <w:rPr>
          <w:lang w:val="en-GB" w:eastAsia="zh-CN"/>
        </w:rPr>
        <w:t>.</w:t>
      </w:r>
    </w:p>
    <w:p w14:paraId="16826700" w14:textId="1DFB340A" w:rsidR="00883060" w:rsidRPr="00020A66" w:rsidRDefault="00753B45" w:rsidP="00EB0ED2">
      <w:pPr>
        <w:rPr>
          <w:b/>
          <w:lang w:val="en-GB" w:eastAsia="zh-CN"/>
        </w:rPr>
      </w:pPr>
      <w:r>
        <w:rPr>
          <w:b/>
          <w:lang w:val="en-GB" w:eastAsia="zh-CN"/>
        </w:rPr>
        <w:t>Proposal 3</w:t>
      </w:r>
      <w:r w:rsidR="00883060" w:rsidRPr="00020A66">
        <w:rPr>
          <w:b/>
          <w:lang w:val="en-GB" w:eastAsia="zh-CN"/>
        </w:rPr>
        <w:t xml:space="preserve">: Add the </w:t>
      </w:r>
      <w:proofErr w:type="spellStart"/>
      <w:r w:rsidR="00883060" w:rsidRPr="00020A66">
        <w:rPr>
          <w:b/>
          <w:lang w:val="en-GB" w:eastAsia="zh-CN"/>
        </w:rPr>
        <w:t>withinArea</w:t>
      </w:r>
      <w:proofErr w:type="spellEnd"/>
      <w:r w:rsidR="00883060" w:rsidRPr="00020A66">
        <w:rPr>
          <w:b/>
          <w:lang w:val="en-GB" w:eastAsia="zh-CN"/>
        </w:rPr>
        <w:t xml:space="preserve"> in the signalling at handover according to the incoming LS or give an explanation </w:t>
      </w:r>
      <w:r w:rsidR="003D2193">
        <w:rPr>
          <w:b/>
          <w:lang w:val="en-GB" w:eastAsia="zh-CN"/>
        </w:rPr>
        <w:t xml:space="preserve">on </w:t>
      </w:r>
      <w:r w:rsidR="00883060" w:rsidRPr="00020A66">
        <w:rPr>
          <w:b/>
          <w:lang w:val="en-GB" w:eastAsia="zh-CN"/>
        </w:rPr>
        <w:t xml:space="preserve">how the problem can be solved otherwise. </w:t>
      </w:r>
    </w:p>
    <w:p w14:paraId="0805EE0B" w14:textId="6689E1C1" w:rsidR="00AB0148" w:rsidRDefault="00AB0148" w:rsidP="00EB0ED2">
      <w:pPr>
        <w:rPr>
          <w:b/>
          <w:lang w:val="en-GB" w:eastAsia="zh-CN"/>
        </w:rPr>
      </w:pPr>
    </w:p>
    <w:p w14:paraId="5998B533" w14:textId="648A32B6" w:rsidR="00AB0148" w:rsidRPr="00045C62" w:rsidRDefault="005D0409" w:rsidP="00AB0148">
      <w:pPr>
        <w:pStyle w:val="Heading3"/>
      </w:pPr>
      <w:r>
        <w:t>Streaming indication</w:t>
      </w:r>
    </w:p>
    <w:p w14:paraId="5EF6290B" w14:textId="77777777" w:rsidR="00ED0CDD" w:rsidRDefault="005D0409" w:rsidP="00AB0148">
      <w:pPr>
        <w:rPr>
          <w:lang w:val="en-GB" w:eastAsia="zh-CN"/>
        </w:rPr>
      </w:pPr>
      <w:r>
        <w:rPr>
          <w:lang w:val="en-GB" w:eastAsia="zh-CN"/>
        </w:rPr>
        <w:t xml:space="preserve">In </w:t>
      </w:r>
      <w:r>
        <w:rPr>
          <w:lang w:val="en-GB" w:eastAsia="zh-CN"/>
        </w:rPr>
        <w:fldChar w:fldCharType="begin"/>
      </w:r>
      <w:r>
        <w:rPr>
          <w:lang w:val="en-GB" w:eastAsia="zh-CN"/>
        </w:rPr>
        <w:instrText xml:space="preserve"> REF _Ref20230467 \r \h </w:instrText>
      </w:r>
      <w:r>
        <w:rPr>
          <w:lang w:val="en-GB" w:eastAsia="zh-CN"/>
        </w:rPr>
      </w:r>
      <w:r>
        <w:rPr>
          <w:lang w:val="en-GB" w:eastAsia="zh-CN"/>
        </w:rPr>
        <w:fldChar w:fldCharType="separate"/>
      </w:r>
      <w:r>
        <w:rPr>
          <w:lang w:val="en-GB" w:eastAsia="zh-CN"/>
        </w:rPr>
        <w:t>[7]</w:t>
      </w:r>
      <w:r>
        <w:rPr>
          <w:lang w:val="en-GB" w:eastAsia="zh-CN"/>
        </w:rPr>
        <w:fldChar w:fldCharType="end"/>
      </w:r>
      <w:r>
        <w:rPr>
          <w:lang w:val="en-GB" w:eastAsia="zh-CN"/>
        </w:rPr>
        <w:t xml:space="preserve"> SA5 has also concluded the need for a streaming indication. The purpose of the streaming indication is to inform the OAM server that a streaming session has started and that a </w:t>
      </w:r>
      <w:proofErr w:type="spellStart"/>
      <w:r>
        <w:rPr>
          <w:lang w:val="en-GB" w:eastAsia="zh-CN"/>
        </w:rPr>
        <w:t>QoE</w:t>
      </w:r>
      <w:proofErr w:type="spellEnd"/>
      <w:r>
        <w:rPr>
          <w:lang w:val="en-GB" w:eastAsia="zh-CN"/>
        </w:rPr>
        <w:t xml:space="preserve"> report is to be expected. This is to ensure that the content of the configuration files cannot be incorrect without </w:t>
      </w:r>
      <w:r w:rsidR="00A21E41">
        <w:rPr>
          <w:lang w:val="en-GB" w:eastAsia="zh-CN"/>
        </w:rPr>
        <w:t>it being discovered.</w:t>
      </w:r>
      <w:r w:rsidR="0013500F">
        <w:rPr>
          <w:lang w:val="en-GB" w:eastAsia="zh-CN"/>
        </w:rPr>
        <w:t xml:space="preserve"> </w:t>
      </w:r>
      <w:r w:rsidR="00C0657B">
        <w:rPr>
          <w:lang w:val="en-GB" w:eastAsia="zh-CN"/>
        </w:rPr>
        <w:t xml:space="preserve">A question that arises is why </w:t>
      </w:r>
      <w:r w:rsidR="00C7539B">
        <w:rPr>
          <w:lang w:val="en-GB" w:eastAsia="zh-CN"/>
        </w:rPr>
        <w:t xml:space="preserve">there only </w:t>
      </w:r>
      <w:proofErr w:type="gramStart"/>
      <w:r w:rsidR="00C7539B">
        <w:rPr>
          <w:lang w:val="en-GB" w:eastAsia="zh-CN"/>
        </w:rPr>
        <w:t>is an indication for streaming services</w:t>
      </w:r>
      <w:proofErr w:type="gramEnd"/>
      <w:r w:rsidR="00C7539B">
        <w:rPr>
          <w:lang w:val="en-GB" w:eastAsia="zh-CN"/>
        </w:rPr>
        <w:t xml:space="preserve"> and not for other services, e.g. MTSI service, and whether SA5 would like the indication to be applicable for any type of service (and maybe have a more generic name) or whether they would like one indication for each type of service.</w:t>
      </w:r>
      <w:r w:rsidR="00ED0CDD">
        <w:rPr>
          <w:lang w:val="en-GB" w:eastAsia="zh-CN"/>
        </w:rPr>
        <w:t xml:space="preserve"> </w:t>
      </w:r>
    </w:p>
    <w:p w14:paraId="52A68713" w14:textId="118AB55B" w:rsidR="00AB0148" w:rsidRDefault="00ED0CDD" w:rsidP="00AB0148">
      <w:pPr>
        <w:rPr>
          <w:lang w:val="en-GB" w:eastAsia="zh-CN"/>
        </w:rPr>
      </w:pPr>
      <w:r>
        <w:rPr>
          <w:lang w:val="en-GB" w:eastAsia="zh-CN"/>
        </w:rPr>
        <w:t>It can be noted that SA4 has asked SA5 to explain the need for the streaming indication and it is proposed that RAN2 waits for a reply from SA5 before adding this indication.</w:t>
      </w:r>
    </w:p>
    <w:p w14:paraId="0B142916" w14:textId="332E7804" w:rsidR="00C7539B" w:rsidRDefault="00C7539B" w:rsidP="00AB0148">
      <w:pPr>
        <w:rPr>
          <w:b/>
          <w:lang w:val="en-GB" w:eastAsia="zh-CN"/>
        </w:rPr>
      </w:pPr>
      <w:r w:rsidRPr="00C7539B">
        <w:rPr>
          <w:b/>
          <w:lang w:val="en-GB" w:eastAsia="zh-CN"/>
        </w:rPr>
        <w:t xml:space="preserve">Proposal 4: </w:t>
      </w:r>
      <w:r w:rsidR="00ED0CDD">
        <w:rPr>
          <w:b/>
          <w:lang w:val="en-GB" w:eastAsia="zh-CN"/>
        </w:rPr>
        <w:t>Wait for feedback from SA5 regarding the streaming indication</w:t>
      </w:r>
      <w:r w:rsidRPr="00C7539B">
        <w:rPr>
          <w:b/>
          <w:lang w:val="en-GB" w:eastAsia="zh-CN"/>
        </w:rPr>
        <w:t xml:space="preserve">. </w:t>
      </w:r>
    </w:p>
    <w:p w14:paraId="704B02F9" w14:textId="08BE0D23" w:rsidR="00982686" w:rsidRDefault="00982686" w:rsidP="00AB0148">
      <w:pPr>
        <w:rPr>
          <w:b/>
          <w:lang w:val="en-GB" w:eastAsia="zh-CN"/>
        </w:rPr>
      </w:pPr>
    </w:p>
    <w:p w14:paraId="791456F4" w14:textId="05F26118" w:rsidR="00982686" w:rsidRPr="00045C62" w:rsidRDefault="004A435D" w:rsidP="00982686">
      <w:pPr>
        <w:pStyle w:val="Heading3"/>
      </w:pPr>
      <w:r>
        <w:t>Temporary stop of measurements</w:t>
      </w:r>
    </w:p>
    <w:p w14:paraId="7E0AA2CC" w14:textId="099B3A12" w:rsidR="00982686" w:rsidRDefault="00982686" w:rsidP="00982686">
      <w:pPr>
        <w:rPr>
          <w:lang w:val="en-GB" w:eastAsia="zh-CN"/>
        </w:rPr>
      </w:pPr>
      <w:r>
        <w:rPr>
          <w:lang w:val="en-GB" w:eastAsia="zh-CN"/>
        </w:rPr>
        <w:t xml:space="preserve">In </w:t>
      </w:r>
      <w:r>
        <w:rPr>
          <w:lang w:val="en-GB" w:eastAsia="zh-CN"/>
        </w:rPr>
        <w:fldChar w:fldCharType="begin"/>
      </w:r>
      <w:r>
        <w:rPr>
          <w:lang w:val="en-GB" w:eastAsia="zh-CN"/>
        </w:rPr>
        <w:instrText xml:space="preserve"> REF _Ref20230467 \r \h </w:instrText>
      </w:r>
      <w:r>
        <w:rPr>
          <w:lang w:val="en-GB" w:eastAsia="zh-CN"/>
        </w:rPr>
      </w:r>
      <w:r>
        <w:rPr>
          <w:lang w:val="en-GB" w:eastAsia="zh-CN"/>
        </w:rPr>
        <w:fldChar w:fldCharType="separate"/>
      </w:r>
      <w:r>
        <w:rPr>
          <w:lang w:val="en-GB" w:eastAsia="zh-CN"/>
        </w:rPr>
        <w:t>[7]</w:t>
      </w:r>
      <w:r>
        <w:rPr>
          <w:lang w:val="en-GB" w:eastAsia="zh-CN"/>
        </w:rPr>
        <w:fldChar w:fldCharType="end"/>
      </w:r>
      <w:r>
        <w:rPr>
          <w:lang w:val="en-GB" w:eastAsia="zh-CN"/>
        </w:rPr>
        <w:t xml:space="preserve"> SA5 </w:t>
      </w:r>
      <w:r w:rsidR="00431BD3">
        <w:rPr>
          <w:lang w:val="en-GB" w:eastAsia="zh-CN"/>
        </w:rPr>
        <w:t>the use of a temporary stop</w:t>
      </w:r>
      <w:r w:rsidR="000E251D">
        <w:rPr>
          <w:lang w:val="en-GB" w:eastAsia="zh-CN"/>
        </w:rPr>
        <w:t xml:space="preserve"> of measurements is described:</w:t>
      </w:r>
    </w:p>
    <w:p w14:paraId="65F10B80" w14:textId="77777777" w:rsidR="000E251D" w:rsidRPr="000E251D" w:rsidRDefault="000E251D" w:rsidP="000E251D">
      <w:pPr>
        <w:keepNext/>
        <w:keepLines/>
        <w:spacing w:before="120" w:after="180" w:line="240" w:lineRule="auto"/>
        <w:outlineLvl w:val="2"/>
        <w:rPr>
          <w:rFonts w:eastAsia="Times New Roman"/>
          <w:sz w:val="28"/>
          <w:szCs w:val="20"/>
          <w:lang w:val="en-GB"/>
        </w:rPr>
      </w:pPr>
      <w:bookmarkStart w:id="2" w:name="_Toc17733662"/>
      <w:r w:rsidRPr="000E251D">
        <w:rPr>
          <w:rFonts w:eastAsia="Times New Roman"/>
          <w:sz w:val="28"/>
          <w:szCs w:val="20"/>
          <w:lang w:val="en-GB"/>
        </w:rPr>
        <w:t>4.3.4</w:t>
      </w:r>
      <w:r w:rsidRPr="000E251D">
        <w:rPr>
          <w:rFonts w:eastAsia="Times New Roman"/>
          <w:sz w:val="28"/>
          <w:szCs w:val="20"/>
          <w:lang w:val="en-GB"/>
        </w:rPr>
        <w:tab/>
        <w:t xml:space="preserve">Temporary stop and restart of </w:t>
      </w:r>
      <w:proofErr w:type="spellStart"/>
      <w:r w:rsidRPr="000E251D">
        <w:rPr>
          <w:rFonts w:eastAsia="Times New Roman"/>
          <w:sz w:val="28"/>
          <w:szCs w:val="20"/>
          <w:lang w:val="en-GB"/>
        </w:rPr>
        <w:t>QoE</w:t>
      </w:r>
      <w:proofErr w:type="spellEnd"/>
      <w:r w:rsidRPr="000E251D">
        <w:rPr>
          <w:rFonts w:eastAsia="Times New Roman"/>
          <w:sz w:val="28"/>
          <w:szCs w:val="20"/>
          <w:lang w:val="en-GB"/>
        </w:rPr>
        <w:t xml:space="preserve"> information reporting during RAN overload in LTE</w:t>
      </w:r>
      <w:bookmarkEnd w:id="2"/>
    </w:p>
    <w:p w14:paraId="6B530B3C" w14:textId="77777777" w:rsidR="000E251D" w:rsidRPr="000E251D" w:rsidRDefault="000E251D" w:rsidP="000E251D">
      <w:pPr>
        <w:spacing w:after="180" w:line="240" w:lineRule="auto"/>
        <w:rPr>
          <w:rFonts w:ascii="Times New Roman" w:eastAsia="Times New Roman" w:hAnsi="Times New Roman"/>
          <w:szCs w:val="20"/>
          <w:lang w:val="en-GB"/>
        </w:rPr>
      </w:pPr>
    </w:p>
    <w:p w14:paraId="6BE2DF8D" w14:textId="77777777" w:rsidR="000E251D" w:rsidRPr="000E251D" w:rsidRDefault="000E251D" w:rsidP="000E251D">
      <w:pPr>
        <w:spacing w:after="180" w:line="240" w:lineRule="auto"/>
        <w:rPr>
          <w:rFonts w:ascii="Times New Roman" w:eastAsia="Times New Roman" w:hAnsi="Times New Roman"/>
          <w:szCs w:val="20"/>
          <w:lang w:val="en-GB"/>
        </w:rPr>
      </w:pPr>
      <w:r w:rsidRPr="000E251D">
        <w:rPr>
          <w:rFonts w:ascii="Times New Roman" w:eastAsia="Times New Roman" w:hAnsi="Times New Roman"/>
          <w:szCs w:val="20"/>
          <w:lang w:val="en-GB"/>
        </w:rPr>
        <w:t xml:space="preserve">In case of overload in RAN, the </w:t>
      </w:r>
      <w:proofErr w:type="spellStart"/>
      <w:r w:rsidRPr="000E251D">
        <w:rPr>
          <w:rFonts w:ascii="Times New Roman" w:eastAsia="Times New Roman" w:hAnsi="Times New Roman"/>
          <w:szCs w:val="20"/>
          <w:lang w:val="en-GB"/>
        </w:rPr>
        <w:t>eNB</w:t>
      </w:r>
      <w:proofErr w:type="spellEnd"/>
      <w:r w:rsidRPr="000E251D">
        <w:rPr>
          <w:rFonts w:ascii="Times New Roman" w:eastAsia="Times New Roman" w:hAnsi="Times New Roman"/>
          <w:szCs w:val="20"/>
          <w:lang w:val="en-GB"/>
        </w:rPr>
        <w:t xml:space="preserve"> may temporarily stop the </w:t>
      </w:r>
      <w:proofErr w:type="spellStart"/>
      <w:r w:rsidRPr="000E251D">
        <w:rPr>
          <w:rFonts w:ascii="Times New Roman" w:eastAsia="Times New Roman" w:hAnsi="Times New Roman"/>
          <w:szCs w:val="20"/>
          <w:lang w:val="en-GB"/>
        </w:rPr>
        <w:t>reportingfrom</w:t>
      </w:r>
      <w:proofErr w:type="spellEnd"/>
      <w:r w:rsidRPr="000E251D">
        <w:rPr>
          <w:rFonts w:ascii="Times New Roman" w:eastAsia="Times New Roman" w:hAnsi="Times New Roman"/>
          <w:szCs w:val="20"/>
          <w:lang w:val="en-GB"/>
        </w:rPr>
        <w:t xml:space="preserve"> the UE by send the </w:t>
      </w:r>
      <w:proofErr w:type="spellStart"/>
      <w:r w:rsidRPr="000E251D">
        <w:rPr>
          <w:rFonts w:ascii="Courier New" w:eastAsia="Times New Roman" w:hAnsi="Courier New" w:cs="Courier New"/>
          <w:szCs w:val="20"/>
          <w:lang w:val="en-GB"/>
        </w:rPr>
        <w:t>RRCConnectionReconfiguration</w:t>
      </w:r>
      <w:proofErr w:type="spellEnd"/>
      <w:r w:rsidRPr="000E251D">
        <w:rPr>
          <w:rFonts w:ascii="Times New Roman" w:eastAsia="Times New Roman" w:hAnsi="Times New Roman"/>
          <w:szCs w:val="20"/>
          <w:lang w:val="en-GB"/>
        </w:rPr>
        <w:t xml:space="preserve"> message [9] to relevant UEs. The </w:t>
      </w:r>
      <w:proofErr w:type="spellStart"/>
      <w:r w:rsidRPr="000E251D">
        <w:rPr>
          <w:rFonts w:ascii="Courier New" w:eastAsia="Times New Roman" w:hAnsi="Courier New" w:cs="Courier New"/>
          <w:szCs w:val="20"/>
          <w:lang w:val="en-GB"/>
        </w:rPr>
        <w:t>RRCConnectionReconfiguration</w:t>
      </w:r>
      <w:proofErr w:type="spellEnd"/>
      <w:r w:rsidRPr="000E251D">
        <w:rPr>
          <w:rFonts w:ascii="Times New Roman" w:eastAsia="Times New Roman" w:hAnsi="Times New Roman"/>
          <w:szCs w:val="20"/>
          <w:lang w:val="en-GB"/>
        </w:rPr>
        <w:t xml:space="preserve"> message is including </w:t>
      </w:r>
      <w:proofErr w:type="spellStart"/>
      <w:r w:rsidRPr="000E251D">
        <w:rPr>
          <w:rFonts w:ascii="Times New Roman" w:eastAsia="Times New Roman" w:hAnsi="Times New Roman"/>
          <w:i/>
          <w:iCs/>
          <w:szCs w:val="20"/>
          <w:lang w:val="en-GB"/>
        </w:rPr>
        <w:t>measConfigAppLayer</w:t>
      </w:r>
      <w:proofErr w:type="spellEnd"/>
      <w:r w:rsidRPr="000E251D">
        <w:rPr>
          <w:rFonts w:ascii="Times New Roman" w:eastAsia="Times New Roman" w:hAnsi="Times New Roman"/>
          <w:i/>
          <w:iCs/>
          <w:szCs w:val="20"/>
          <w:lang w:val="en-GB"/>
        </w:rPr>
        <w:t xml:space="preserve"> </w:t>
      </w:r>
      <w:r w:rsidRPr="000E251D">
        <w:rPr>
          <w:rFonts w:ascii="Times New Roman" w:eastAsia="Times New Roman" w:hAnsi="Times New Roman"/>
          <w:szCs w:val="20"/>
          <w:lang w:val="fi-FI"/>
        </w:rPr>
        <w:t>set to temporarily stop</w:t>
      </w:r>
      <w:r w:rsidRPr="000E251D">
        <w:rPr>
          <w:rFonts w:ascii="Times New Roman" w:eastAsia="Times New Roman" w:hAnsi="Times New Roman"/>
          <w:i/>
          <w:iCs/>
          <w:szCs w:val="20"/>
          <w:lang w:val="en-GB"/>
        </w:rPr>
        <w:t xml:space="preserve"> </w:t>
      </w:r>
      <w:r w:rsidRPr="000E251D">
        <w:rPr>
          <w:rFonts w:ascii="Times New Roman" w:eastAsia="Times New Roman" w:hAnsi="Times New Roman"/>
          <w:szCs w:val="20"/>
          <w:lang w:val="fi-FI"/>
        </w:rPr>
        <w:t>application layer measurement reporting in</w:t>
      </w:r>
      <w:r w:rsidRPr="000E251D">
        <w:rPr>
          <w:rFonts w:ascii="Times New Roman" w:eastAsia="Times New Roman" w:hAnsi="Times New Roman"/>
          <w:szCs w:val="20"/>
          <w:lang w:val="en-GB"/>
        </w:rPr>
        <w:t xml:space="preserve"> </w:t>
      </w:r>
      <w:proofErr w:type="spellStart"/>
      <w:r w:rsidRPr="000E251D">
        <w:rPr>
          <w:rFonts w:ascii="Times New Roman" w:eastAsia="Times New Roman" w:hAnsi="Times New Roman"/>
          <w:i/>
          <w:iCs/>
          <w:szCs w:val="20"/>
          <w:lang w:val="en-GB"/>
        </w:rPr>
        <w:t>otherConfig</w:t>
      </w:r>
      <w:proofErr w:type="spellEnd"/>
      <w:r w:rsidRPr="000E251D">
        <w:rPr>
          <w:rFonts w:ascii="Times New Roman" w:eastAsia="Times New Roman" w:hAnsi="Times New Roman"/>
          <w:iCs/>
          <w:szCs w:val="20"/>
          <w:lang w:val="en-GB"/>
        </w:rPr>
        <w:t xml:space="preserve"> [9]</w:t>
      </w:r>
      <w:r w:rsidRPr="000E251D">
        <w:rPr>
          <w:rFonts w:ascii="Times New Roman" w:eastAsia="Times New Roman" w:hAnsi="Times New Roman"/>
          <w:szCs w:val="20"/>
          <w:lang w:val="en-GB"/>
        </w:rPr>
        <w:t xml:space="preserve">. The Access stratum sends </w:t>
      </w:r>
      <w:r w:rsidRPr="000E251D">
        <w:rPr>
          <w:rFonts w:ascii="Times New Roman" w:eastAsia="Times New Roman" w:hAnsi="Times New Roman"/>
          <w:szCs w:val="20"/>
        </w:rPr>
        <w:t>+CAPPLEVMC</w:t>
      </w:r>
      <w:r w:rsidRPr="000E251D">
        <w:rPr>
          <w:rFonts w:ascii="Times New Roman" w:eastAsia="Times New Roman" w:hAnsi="Times New Roman"/>
          <w:szCs w:val="20"/>
          <w:lang w:val="en-GB"/>
        </w:rPr>
        <w:t xml:space="preserve"> AT command [5] to the application with the temporary stop request. The application stops the reporting and stops recording further information when the data in the reporting container is used. Then the recorded data is kept until it is reported or when the UE request session is ended. </w:t>
      </w:r>
    </w:p>
    <w:p w14:paraId="79A70DA5" w14:textId="77777777" w:rsidR="000E251D" w:rsidRPr="000E251D" w:rsidRDefault="000E251D" w:rsidP="000E251D">
      <w:pPr>
        <w:spacing w:after="180" w:line="240" w:lineRule="auto"/>
        <w:rPr>
          <w:rFonts w:ascii="Times New Roman" w:eastAsia="Times New Roman" w:hAnsi="Times New Roman"/>
          <w:szCs w:val="20"/>
          <w:lang w:val="en-GB"/>
        </w:rPr>
      </w:pPr>
      <w:r w:rsidRPr="000E251D">
        <w:rPr>
          <w:rFonts w:ascii="Times New Roman" w:eastAsia="Times New Roman" w:hAnsi="Times New Roman"/>
          <w:szCs w:val="20"/>
          <w:lang w:val="en-GB"/>
        </w:rPr>
        <w:t xml:space="preserve">When the overload situation in RAN is ended the </w:t>
      </w:r>
      <w:proofErr w:type="spellStart"/>
      <w:r w:rsidRPr="000E251D">
        <w:rPr>
          <w:rFonts w:ascii="Times New Roman" w:eastAsia="Times New Roman" w:hAnsi="Times New Roman"/>
          <w:szCs w:val="20"/>
          <w:lang w:val="en-GB"/>
        </w:rPr>
        <w:t>eNB</w:t>
      </w:r>
      <w:proofErr w:type="spellEnd"/>
      <w:r w:rsidRPr="000E251D">
        <w:rPr>
          <w:rFonts w:ascii="Times New Roman" w:eastAsia="Times New Roman" w:hAnsi="Times New Roman"/>
          <w:szCs w:val="20"/>
          <w:lang w:val="en-GB"/>
        </w:rPr>
        <w:t xml:space="preserve"> restart the reporting from the UE by send the </w:t>
      </w:r>
      <w:proofErr w:type="spellStart"/>
      <w:r w:rsidRPr="000E251D">
        <w:rPr>
          <w:rFonts w:ascii="Courier New" w:eastAsia="Times New Roman" w:hAnsi="Courier New" w:cs="Courier New"/>
          <w:szCs w:val="20"/>
          <w:lang w:val="en-GB"/>
        </w:rPr>
        <w:t>RRCConnectionReconfiguration</w:t>
      </w:r>
      <w:proofErr w:type="spellEnd"/>
      <w:r w:rsidRPr="000E251D">
        <w:rPr>
          <w:rFonts w:ascii="Times New Roman" w:eastAsia="Times New Roman" w:hAnsi="Times New Roman"/>
          <w:szCs w:val="20"/>
          <w:lang w:val="en-GB"/>
        </w:rPr>
        <w:t xml:space="preserve"> message [9] to relevant UEs. The </w:t>
      </w:r>
      <w:proofErr w:type="spellStart"/>
      <w:r w:rsidRPr="000E251D">
        <w:rPr>
          <w:rFonts w:ascii="Courier New" w:eastAsia="Times New Roman" w:hAnsi="Courier New" w:cs="Courier New"/>
          <w:szCs w:val="20"/>
          <w:lang w:val="en-GB"/>
        </w:rPr>
        <w:t>RRCConnectionReconfiguration</w:t>
      </w:r>
      <w:proofErr w:type="spellEnd"/>
      <w:r w:rsidRPr="000E251D">
        <w:rPr>
          <w:rFonts w:ascii="Times New Roman" w:eastAsia="Times New Roman" w:hAnsi="Times New Roman"/>
          <w:szCs w:val="20"/>
          <w:lang w:val="en-GB"/>
        </w:rPr>
        <w:t xml:space="preserve"> message is including </w:t>
      </w:r>
      <w:proofErr w:type="spellStart"/>
      <w:r w:rsidRPr="000E251D">
        <w:rPr>
          <w:rFonts w:ascii="Times New Roman" w:eastAsia="Times New Roman" w:hAnsi="Times New Roman"/>
          <w:i/>
          <w:iCs/>
          <w:szCs w:val="20"/>
          <w:lang w:val="en-GB"/>
        </w:rPr>
        <w:t>measConfigAppLayer</w:t>
      </w:r>
      <w:proofErr w:type="spellEnd"/>
      <w:r w:rsidRPr="000E251D">
        <w:rPr>
          <w:rFonts w:ascii="Times New Roman" w:eastAsia="Times New Roman" w:hAnsi="Times New Roman"/>
          <w:i/>
          <w:iCs/>
          <w:szCs w:val="20"/>
          <w:lang w:val="en-GB"/>
        </w:rPr>
        <w:t xml:space="preserve"> </w:t>
      </w:r>
      <w:r w:rsidRPr="000E251D">
        <w:rPr>
          <w:rFonts w:ascii="Times New Roman" w:eastAsia="Times New Roman" w:hAnsi="Times New Roman"/>
          <w:szCs w:val="20"/>
          <w:lang w:val="fi-FI"/>
        </w:rPr>
        <w:t>set to restart</w:t>
      </w:r>
      <w:r w:rsidRPr="000E251D">
        <w:rPr>
          <w:rFonts w:ascii="Times New Roman" w:eastAsia="Times New Roman" w:hAnsi="Times New Roman"/>
          <w:i/>
          <w:iCs/>
          <w:szCs w:val="20"/>
          <w:lang w:val="en-GB"/>
        </w:rPr>
        <w:t xml:space="preserve"> </w:t>
      </w:r>
      <w:r w:rsidRPr="000E251D">
        <w:rPr>
          <w:rFonts w:ascii="Times New Roman" w:eastAsia="Times New Roman" w:hAnsi="Times New Roman"/>
          <w:szCs w:val="20"/>
          <w:lang w:val="fi-FI"/>
        </w:rPr>
        <w:t>application layer measurement reporting in</w:t>
      </w:r>
      <w:r w:rsidRPr="000E251D">
        <w:rPr>
          <w:rFonts w:ascii="Times New Roman" w:eastAsia="Times New Roman" w:hAnsi="Times New Roman"/>
          <w:szCs w:val="20"/>
          <w:lang w:val="en-GB"/>
        </w:rPr>
        <w:t xml:space="preserve"> </w:t>
      </w:r>
      <w:proofErr w:type="spellStart"/>
      <w:r w:rsidRPr="000E251D">
        <w:rPr>
          <w:rFonts w:ascii="Times New Roman" w:eastAsia="Times New Roman" w:hAnsi="Times New Roman"/>
          <w:i/>
          <w:iCs/>
          <w:szCs w:val="20"/>
          <w:lang w:val="en-GB"/>
        </w:rPr>
        <w:t>otherConfig</w:t>
      </w:r>
      <w:proofErr w:type="spellEnd"/>
      <w:r w:rsidRPr="000E251D">
        <w:rPr>
          <w:rFonts w:ascii="Times New Roman" w:eastAsia="Times New Roman" w:hAnsi="Times New Roman"/>
          <w:iCs/>
          <w:szCs w:val="20"/>
          <w:lang w:val="en-GB"/>
        </w:rPr>
        <w:t xml:space="preserve"> [9]</w:t>
      </w:r>
      <w:r w:rsidRPr="000E251D">
        <w:rPr>
          <w:rFonts w:ascii="Times New Roman" w:eastAsia="Times New Roman" w:hAnsi="Times New Roman"/>
          <w:szCs w:val="20"/>
          <w:lang w:val="en-GB"/>
        </w:rPr>
        <w:t xml:space="preserve">. The Access stratum sends </w:t>
      </w:r>
      <w:r w:rsidRPr="000E251D">
        <w:rPr>
          <w:rFonts w:ascii="Times New Roman" w:eastAsia="Times New Roman" w:hAnsi="Times New Roman"/>
          <w:szCs w:val="20"/>
        </w:rPr>
        <w:t>+CAPPLEVMC</w:t>
      </w:r>
      <w:r w:rsidRPr="000E251D">
        <w:rPr>
          <w:rFonts w:ascii="Times New Roman" w:eastAsia="Times New Roman" w:hAnsi="Times New Roman"/>
          <w:szCs w:val="20"/>
          <w:lang w:val="en-GB"/>
        </w:rPr>
        <w:t xml:space="preserve"> AT command [5] to the application with the restart request. The application restarts the reporting and recording if it was stopped. </w:t>
      </w:r>
    </w:p>
    <w:p w14:paraId="645E4779" w14:textId="77777777" w:rsidR="000E251D" w:rsidRPr="000E251D" w:rsidRDefault="000E251D" w:rsidP="00982686">
      <w:pPr>
        <w:rPr>
          <w:lang w:val="en-GB" w:eastAsia="zh-CN"/>
        </w:rPr>
      </w:pPr>
    </w:p>
    <w:p w14:paraId="2DB38C5E" w14:textId="77777777" w:rsidR="00F2703A" w:rsidRDefault="000E251D" w:rsidP="00982686">
      <w:pPr>
        <w:rPr>
          <w:lang w:val="en-GB" w:eastAsia="zh-CN"/>
        </w:rPr>
      </w:pPr>
      <w:r>
        <w:rPr>
          <w:lang w:val="en-GB" w:eastAsia="zh-CN"/>
        </w:rPr>
        <w:t xml:space="preserve">The benefit of using temporary stop instead of </w:t>
      </w:r>
      <w:r w:rsidR="00C057A9">
        <w:rPr>
          <w:lang w:val="en-GB" w:eastAsia="zh-CN"/>
        </w:rPr>
        <w:t xml:space="preserve">releasing the </w:t>
      </w:r>
      <w:proofErr w:type="spellStart"/>
      <w:r w:rsidR="00C057A9">
        <w:rPr>
          <w:lang w:val="en-GB" w:eastAsia="zh-CN"/>
        </w:rPr>
        <w:t>QoE</w:t>
      </w:r>
      <w:proofErr w:type="spellEnd"/>
      <w:r w:rsidR="00C057A9">
        <w:rPr>
          <w:lang w:val="en-GB" w:eastAsia="zh-CN"/>
        </w:rPr>
        <w:t xml:space="preserve"> measurements is that the UE can continue doing the </w:t>
      </w:r>
      <w:proofErr w:type="spellStart"/>
      <w:r w:rsidR="00C057A9">
        <w:rPr>
          <w:lang w:val="en-GB" w:eastAsia="zh-CN"/>
        </w:rPr>
        <w:t>QoE</w:t>
      </w:r>
      <w:proofErr w:type="spellEnd"/>
      <w:r w:rsidR="00C057A9">
        <w:rPr>
          <w:lang w:val="en-GB" w:eastAsia="zh-CN"/>
        </w:rPr>
        <w:t xml:space="preserve"> measurements, but not send any reports if the network is overloaded. When the overload situation is ended the reports can be sent again. Also, the </w:t>
      </w:r>
      <w:proofErr w:type="spellStart"/>
      <w:r w:rsidR="00C057A9">
        <w:rPr>
          <w:lang w:val="en-GB" w:eastAsia="zh-CN"/>
        </w:rPr>
        <w:t>QoE</w:t>
      </w:r>
      <w:proofErr w:type="spellEnd"/>
      <w:r w:rsidR="00C057A9">
        <w:rPr>
          <w:lang w:val="en-GB" w:eastAsia="zh-CN"/>
        </w:rPr>
        <w:t xml:space="preserve"> configuration file does not have to be sent again after the overload situation, which decreases the amount of signalling. </w:t>
      </w:r>
    </w:p>
    <w:p w14:paraId="2A2A1187" w14:textId="743F170B" w:rsidR="00C057A9" w:rsidRDefault="00F2703A" w:rsidP="00982686">
      <w:pPr>
        <w:rPr>
          <w:lang w:val="en-GB" w:eastAsia="zh-CN"/>
        </w:rPr>
      </w:pPr>
      <w:r>
        <w:rPr>
          <w:lang w:val="en-GB" w:eastAsia="zh-CN"/>
        </w:rPr>
        <w:lastRenderedPageBreak/>
        <w:t xml:space="preserve">SA4 thinks that </w:t>
      </w:r>
      <w:proofErr w:type="spellStart"/>
      <w:r>
        <w:rPr>
          <w:lang w:val="en-GB" w:eastAsia="zh-CN"/>
        </w:rPr>
        <w:t>eNB</w:t>
      </w:r>
      <w:proofErr w:type="spellEnd"/>
      <w:r>
        <w:rPr>
          <w:lang w:val="en-GB" w:eastAsia="zh-CN"/>
        </w:rPr>
        <w:t xml:space="preserve"> can stop the measurements in an overload situation and restart them again later when the network is not overloaded anymore. </w:t>
      </w:r>
      <w:r w:rsidR="002C6BFC">
        <w:rPr>
          <w:lang w:val="en-GB" w:eastAsia="zh-CN"/>
        </w:rPr>
        <w:t xml:space="preserve">Overload situations </w:t>
      </w:r>
      <w:proofErr w:type="gramStart"/>
      <w:r w:rsidR="002C6BFC">
        <w:rPr>
          <w:lang w:val="en-GB" w:eastAsia="zh-CN"/>
        </w:rPr>
        <w:t>can be seen as</w:t>
      </w:r>
      <w:proofErr w:type="gramEnd"/>
      <w:r w:rsidR="002C6BFC">
        <w:rPr>
          <w:lang w:val="en-GB" w:eastAsia="zh-CN"/>
        </w:rPr>
        <w:t xml:space="preserve"> exceptional cases and it might be acceptable that the measurements are interrupted and stopped for a while in those cases.</w:t>
      </w:r>
      <w:r w:rsidR="00C057A9">
        <w:rPr>
          <w:lang w:val="en-GB" w:eastAsia="zh-CN"/>
        </w:rPr>
        <w:t xml:space="preserve"> </w:t>
      </w:r>
      <w:r w:rsidR="002C6BFC">
        <w:rPr>
          <w:lang w:val="en-GB" w:eastAsia="zh-CN"/>
        </w:rPr>
        <w:t>Therefore, it is proposed that RAN2 does not add the temporary</w:t>
      </w:r>
      <w:r w:rsidR="003706AA">
        <w:rPr>
          <w:lang w:val="en-GB" w:eastAsia="zh-CN"/>
        </w:rPr>
        <w:t xml:space="preserve"> stop and restart </w:t>
      </w:r>
      <w:r w:rsidR="002C6BFC">
        <w:rPr>
          <w:lang w:val="en-GB" w:eastAsia="zh-CN"/>
        </w:rPr>
        <w:t xml:space="preserve">until SA5 has </w:t>
      </w:r>
      <w:r w:rsidR="003706AA">
        <w:rPr>
          <w:lang w:val="en-GB" w:eastAsia="zh-CN"/>
        </w:rPr>
        <w:t xml:space="preserve">explained the need for it </w:t>
      </w:r>
      <w:r w:rsidR="002C6BFC">
        <w:rPr>
          <w:lang w:val="en-GB" w:eastAsia="zh-CN"/>
        </w:rPr>
        <w:t>better.</w:t>
      </w:r>
    </w:p>
    <w:p w14:paraId="275AB3A2" w14:textId="034E7747" w:rsidR="00C057A9" w:rsidRDefault="00C057A9" w:rsidP="00982686">
      <w:pPr>
        <w:rPr>
          <w:b/>
          <w:lang w:val="en-GB" w:eastAsia="zh-CN"/>
        </w:rPr>
      </w:pPr>
      <w:r w:rsidRPr="00254431">
        <w:rPr>
          <w:b/>
          <w:lang w:val="en-GB" w:eastAsia="zh-CN"/>
        </w:rPr>
        <w:t xml:space="preserve">Proposal 5: </w:t>
      </w:r>
      <w:r w:rsidR="002C6BFC">
        <w:rPr>
          <w:b/>
          <w:lang w:val="en-GB" w:eastAsia="zh-CN"/>
        </w:rPr>
        <w:t xml:space="preserve">Wait for feedback from SA5 regarding the </w:t>
      </w:r>
      <w:r w:rsidRPr="00254431">
        <w:rPr>
          <w:b/>
          <w:lang w:val="en-GB" w:eastAsia="zh-CN"/>
        </w:rPr>
        <w:t>temporary stop</w:t>
      </w:r>
      <w:r w:rsidR="00454968">
        <w:rPr>
          <w:b/>
          <w:lang w:val="en-GB" w:eastAsia="zh-CN"/>
        </w:rPr>
        <w:t xml:space="preserve"> and restart</w:t>
      </w:r>
      <w:r w:rsidRPr="00254431">
        <w:rPr>
          <w:b/>
          <w:lang w:val="en-GB" w:eastAsia="zh-CN"/>
        </w:rPr>
        <w:t xml:space="preserve"> of </w:t>
      </w:r>
      <w:proofErr w:type="spellStart"/>
      <w:r w:rsidRPr="00254431">
        <w:rPr>
          <w:b/>
          <w:lang w:val="en-GB" w:eastAsia="zh-CN"/>
        </w:rPr>
        <w:t>QoE</w:t>
      </w:r>
      <w:proofErr w:type="spellEnd"/>
      <w:r w:rsidRPr="00254431">
        <w:rPr>
          <w:b/>
          <w:lang w:val="en-GB" w:eastAsia="zh-CN"/>
        </w:rPr>
        <w:t xml:space="preserve"> measurements</w:t>
      </w:r>
      <w:r w:rsidR="00254431" w:rsidRPr="00254431">
        <w:rPr>
          <w:b/>
          <w:lang w:val="en-GB" w:eastAsia="zh-CN"/>
        </w:rPr>
        <w:t xml:space="preserve">. </w:t>
      </w:r>
    </w:p>
    <w:p w14:paraId="744282F1" w14:textId="77777777" w:rsidR="00A70107" w:rsidRPr="00254431" w:rsidRDefault="00A70107" w:rsidP="00982686">
      <w:pPr>
        <w:rPr>
          <w:b/>
          <w:lang w:val="en-GB" w:eastAsia="zh-CN"/>
        </w:rPr>
      </w:pPr>
    </w:p>
    <w:p w14:paraId="03D1F7DA" w14:textId="034C6EF6" w:rsidR="00A70107" w:rsidRPr="00045C62" w:rsidRDefault="00A70107" w:rsidP="00A70107">
      <w:pPr>
        <w:pStyle w:val="Heading3"/>
      </w:pPr>
      <w:proofErr w:type="spellStart"/>
      <w:r>
        <w:t>QoE</w:t>
      </w:r>
      <w:proofErr w:type="spellEnd"/>
      <w:r>
        <w:t xml:space="preserve"> Reference and UE Request Session Id</w:t>
      </w:r>
    </w:p>
    <w:p w14:paraId="3FC4764B" w14:textId="3310ED6F" w:rsidR="00A21E41" w:rsidRDefault="00A70107" w:rsidP="00A70107">
      <w:pPr>
        <w:rPr>
          <w:lang w:val="en-GB" w:eastAsia="zh-CN"/>
        </w:rPr>
      </w:pPr>
      <w:r>
        <w:rPr>
          <w:lang w:val="en-GB" w:eastAsia="zh-CN"/>
        </w:rPr>
        <w:t xml:space="preserve">In </w:t>
      </w:r>
      <w:r>
        <w:rPr>
          <w:lang w:val="en-GB" w:eastAsia="zh-CN"/>
        </w:rPr>
        <w:fldChar w:fldCharType="begin"/>
      </w:r>
      <w:r>
        <w:rPr>
          <w:lang w:val="en-GB" w:eastAsia="zh-CN"/>
        </w:rPr>
        <w:instrText xml:space="preserve"> REF _Ref23857995 \r \h </w:instrText>
      </w:r>
      <w:r>
        <w:rPr>
          <w:lang w:val="en-GB" w:eastAsia="zh-CN"/>
        </w:rPr>
      </w:r>
      <w:r>
        <w:rPr>
          <w:lang w:val="en-GB" w:eastAsia="zh-CN"/>
        </w:rPr>
        <w:fldChar w:fldCharType="separate"/>
      </w:r>
      <w:r>
        <w:rPr>
          <w:lang w:val="en-GB" w:eastAsia="zh-CN"/>
        </w:rPr>
        <w:t>[5]</w:t>
      </w:r>
      <w:r>
        <w:rPr>
          <w:lang w:val="en-GB" w:eastAsia="zh-CN"/>
        </w:rPr>
        <w:fldChar w:fldCharType="end"/>
      </w:r>
      <w:r>
        <w:rPr>
          <w:lang w:val="en-GB" w:eastAsia="zh-CN"/>
        </w:rPr>
        <w:t xml:space="preserve"> SA5 proposes two different types of id</w:t>
      </w:r>
      <w:r w:rsidR="004E0AA5">
        <w:rPr>
          <w:lang w:val="en-GB" w:eastAsia="zh-CN"/>
        </w:rPr>
        <w:t xml:space="preserve">entities for </w:t>
      </w:r>
      <w:proofErr w:type="spellStart"/>
      <w:r w:rsidR="004E0AA5">
        <w:rPr>
          <w:lang w:val="en-GB" w:eastAsia="zh-CN"/>
        </w:rPr>
        <w:t>QoE</w:t>
      </w:r>
      <w:proofErr w:type="spellEnd"/>
      <w:r w:rsidR="004E0AA5">
        <w:rPr>
          <w:lang w:val="en-GB" w:eastAsia="zh-CN"/>
        </w:rPr>
        <w:t xml:space="preserve"> measurements, t</w:t>
      </w:r>
      <w:r>
        <w:rPr>
          <w:lang w:val="en-GB" w:eastAsia="zh-CN"/>
        </w:rPr>
        <w:t xml:space="preserve">he </w:t>
      </w:r>
      <w:proofErr w:type="spellStart"/>
      <w:r>
        <w:rPr>
          <w:lang w:val="en-GB" w:eastAsia="zh-CN"/>
        </w:rPr>
        <w:t>QoE</w:t>
      </w:r>
      <w:proofErr w:type="spellEnd"/>
      <w:r>
        <w:rPr>
          <w:lang w:val="en-GB" w:eastAsia="zh-CN"/>
        </w:rPr>
        <w:t xml:space="preserve"> Referenc</w:t>
      </w:r>
      <w:r w:rsidR="004E0AA5">
        <w:rPr>
          <w:lang w:val="en-GB" w:eastAsia="zh-CN"/>
        </w:rPr>
        <w:t xml:space="preserve">e and the UE Request Session Id. SA4 has analysed the references and tentatively agrees to adding the </w:t>
      </w:r>
      <w:proofErr w:type="spellStart"/>
      <w:r w:rsidR="004E0AA5">
        <w:rPr>
          <w:lang w:val="en-GB" w:eastAsia="zh-CN"/>
        </w:rPr>
        <w:t>QoE</w:t>
      </w:r>
      <w:proofErr w:type="spellEnd"/>
      <w:r w:rsidR="004E0AA5">
        <w:rPr>
          <w:lang w:val="en-GB" w:eastAsia="zh-CN"/>
        </w:rPr>
        <w:t xml:space="preserve"> Reference, but not the UE Request Session Id, see </w:t>
      </w:r>
      <w:r w:rsidR="004E0AA5">
        <w:rPr>
          <w:lang w:val="en-GB" w:eastAsia="zh-CN"/>
        </w:rPr>
        <w:fldChar w:fldCharType="begin"/>
      </w:r>
      <w:r w:rsidR="004E0AA5">
        <w:rPr>
          <w:lang w:val="en-GB" w:eastAsia="zh-CN"/>
        </w:rPr>
        <w:instrText xml:space="preserve"> REF _Ref23856831 \r \h </w:instrText>
      </w:r>
      <w:r w:rsidR="004E0AA5">
        <w:rPr>
          <w:lang w:val="en-GB" w:eastAsia="zh-CN"/>
        </w:rPr>
      </w:r>
      <w:r w:rsidR="004E0AA5">
        <w:rPr>
          <w:lang w:val="en-GB" w:eastAsia="zh-CN"/>
        </w:rPr>
        <w:fldChar w:fldCharType="separate"/>
      </w:r>
      <w:r w:rsidR="004E0AA5">
        <w:rPr>
          <w:lang w:val="en-GB" w:eastAsia="zh-CN"/>
        </w:rPr>
        <w:t>[10]</w:t>
      </w:r>
      <w:r w:rsidR="004E0AA5">
        <w:rPr>
          <w:lang w:val="en-GB" w:eastAsia="zh-CN"/>
        </w:rPr>
        <w:fldChar w:fldCharType="end"/>
      </w:r>
      <w:r w:rsidR="004E0AA5">
        <w:rPr>
          <w:lang w:val="en-GB" w:eastAsia="zh-CN"/>
        </w:rPr>
        <w:t xml:space="preserve">. It is proposed that RAN2 follows SA4 proposal and adds the </w:t>
      </w:r>
      <w:proofErr w:type="spellStart"/>
      <w:r w:rsidR="004E0AA5">
        <w:rPr>
          <w:lang w:val="en-GB" w:eastAsia="zh-CN"/>
        </w:rPr>
        <w:t>QoE</w:t>
      </w:r>
      <w:proofErr w:type="spellEnd"/>
      <w:r w:rsidR="004E0AA5">
        <w:rPr>
          <w:lang w:val="en-GB" w:eastAsia="zh-CN"/>
        </w:rPr>
        <w:t xml:space="preserve"> Reference. </w:t>
      </w:r>
    </w:p>
    <w:p w14:paraId="4FEB597A" w14:textId="7BC912DE" w:rsidR="004E0AA5" w:rsidRPr="004E0AA5" w:rsidRDefault="004E0AA5" w:rsidP="00A70107">
      <w:pPr>
        <w:rPr>
          <w:b/>
          <w:lang w:val="en-GB" w:eastAsia="zh-CN"/>
        </w:rPr>
      </w:pPr>
      <w:r w:rsidRPr="004E0AA5">
        <w:rPr>
          <w:b/>
          <w:lang w:val="en-GB" w:eastAsia="zh-CN"/>
        </w:rPr>
        <w:t>Propo</w:t>
      </w:r>
      <w:r>
        <w:rPr>
          <w:b/>
          <w:lang w:val="en-GB" w:eastAsia="zh-CN"/>
        </w:rPr>
        <w:t>sal 6</w:t>
      </w:r>
      <w:r w:rsidRPr="004E0AA5">
        <w:rPr>
          <w:b/>
          <w:lang w:val="en-GB" w:eastAsia="zh-CN"/>
        </w:rPr>
        <w:t xml:space="preserve">: Add </w:t>
      </w:r>
      <w:proofErr w:type="spellStart"/>
      <w:r w:rsidRPr="004E0AA5">
        <w:rPr>
          <w:b/>
          <w:lang w:val="en-GB" w:eastAsia="zh-CN"/>
        </w:rPr>
        <w:t>QoE</w:t>
      </w:r>
      <w:proofErr w:type="spellEnd"/>
      <w:r w:rsidRPr="004E0AA5">
        <w:rPr>
          <w:b/>
          <w:lang w:val="en-GB" w:eastAsia="zh-CN"/>
        </w:rPr>
        <w:t xml:space="preserve"> Reference outside the container both for configuration and report.</w:t>
      </w:r>
    </w:p>
    <w:p w14:paraId="6E6D96A4" w14:textId="77777777" w:rsidR="00A70107" w:rsidRDefault="00A70107" w:rsidP="00A70107">
      <w:pPr>
        <w:rPr>
          <w:lang w:val="en-GB" w:eastAsia="zh-CN"/>
        </w:rPr>
      </w:pPr>
    </w:p>
    <w:p w14:paraId="0F4C3CBD" w14:textId="14C7E54F" w:rsidR="00A21E41" w:rsidRPr="00045C62" w:rsidRDefault="00A21E41" w:rsidP="00A21E41">
      <w:pPr>
        <w:pStyle w:val="Heading3"/>
      </w:pPr>
      <w:r>
        <w:t>UE capability</w:t>
      </w:r>
    </w:p>
    <w:p w14:paraId="74A6A40A" w14:textId="2C2467B5" w:rsidR="006208B9" w:rsidRDefault="006208B9" w:rsidP="006208B9">
      <w:pPr>
        <w:rPr>
          <w:lang w:val="en-GB" w:eastAsia="zh-CN"/>
        </w:rPr>
      </w:pPr>
      <w:r>
        <w:rPr>
          <w:lang w:val="en-GB" w:eastAsia="zh-CN"/>
        </w:rPr>
        <w:t xml:space="preserve">The </w:t>
      </w:r>
      <w:proofErr w:type="spellStart"/>
      <w:r>
        <w:rPr>
          <w:lang w:val="en-GB" w:eastAsia="zh-CN"/>
        </w:rPr>
        <w:t>QoE</w:t>
      </w:r>
      <w:proofErr w:type="spellEnd"/>
      <w:r>
        <w:rPr>
          <w:lang w:val="en-GB" w:eastAsia="zh-CN"/>
        </w:rPr>
        <w:t xml:space="preserve"> feature in release 15 is already frozen, so it is proposed to add a UE capability for </w:t>
      </w:r>
      <w:r w:rsidR="00E03D0B">
        <w:rPr>
          <w:lang w:val="en-GB" w:eastAsia="zh-CN"/>
        </w:rPr>
        <w:t xml:space="preserve">the </w:t>
      </w:r>
      <w:r>
        <w:rPr>
          <w:lang w:val="en-GB" w:eastAsia="zh-CN"/>
        </w:rPr>
        <w:t xml:space="preserve">support of the release 16 additions.  </w:t>
      </w:r>
    </w:p>
    <w:p w14:paraId="37F01C74" w14:textId="2CB0317E" w:rsidR="006208B9" w:rsidRDefault="006208B9" w:rsidP="006208B9">
      <w:pPr>
        <w:rPr>
          <w:b/>
          <w:lang w:val="en-GB" w:eastAsia="zh-CN"/>
        </w:rPr>
      </w:pPr>
      <w:r w:rsidRPr="009308E8">
        <w:rPr>
          <w:b/>
          <w:lang w:val="en-GB" w:eastAsia="zh-CN"/>
        </w:rPr>
        <w:t xml:space="preserve">Proposal </w:t>
      </w:r>
      <w:r w:rsidR="004E0AA5">
        <w:rPr>
          <w:b/>
          <w:lang w:val="en-GB" w:eastAsia="zh-CN"/>
        </w:rPr>
        <w:t>7</w:t>
      </w:r>
      <w:r w:rsidRPr="009308E8">
        <w:rPr>
          <w:b/>
          <w:lang w:val="en-GB" w:eastAsia="zh-CN"/>
        </w:rPr>
        <w:t xml:space="preserve">: Add a UE capability for the support </w:t>
      </w:r>
      <w:r>
        <w:rPr>
          <w:b/>
          <w:lang w:val="en-GB" w:eastAsia="zh-CN"/>
        </w:rPr>
        <w:t xml:space="preserve">the release 16 additions for </w:t>
      </w:r>
      <w:proofErr w:type="spellStart"/>
      <w:r>
        <w:rPr>
          <w:b/>
          <w:lang w:val="en-GB" w:eastAsia="zh-CN"/>
        </w:rPr>
        <w:t>QoE</w:t>
      </w:r>
      <w:proofErr w:type="spellEnd"/>
      <w:r>
        <w:rPr>
          <w:b/>
          <w:lang w:val="en-GB" w:eastAsia="zh-CN"/>
        </w:rPr>
        <w:t xml:space="preserve"> measurements.</w:t>
      </w:r>
    </w:p>
    <w:p w14:paraId="09D009A2" w14:textId="77777777" w:rsidR="00E03D0B" w:rsidRDefault="00E03D0B" w:rsidP="006208B9">
      <w:pPr>
        <w:rPr>
          <w:b/>
          <w:lang w:val="en-GB" w:eastAsia="zh-CN"/>
        </w:rPr>
      </w:pPr>
    </w:p>
    <w:p w14:paraId="10DFFAC5" w14:textId="57578A18" w:rsidR="00E03D0B" w:rsidRPr="00045C62" w:rsidRDefault="00920986" w:rsidP="00E03D0B">
      <w:pPr>
        <w:pStyle w:val="Heading3"/>
      </w:pPr>
      <w:r>
        <w:t>CR</w:t>
      </w:r>
    </w:p>
    <w:p w14:paraId="2B9F09EB" w14:textId="735603E9" w:rsidR="00A21E41" w:rsidRPr="009308E8" w:rsidRDefault="00920986" w:rsidP="00E03D0B">
      <w:pPr>
        <w:rPr>
          <w:b/>
          <w:lang w:val="en-GB" w:eastAsia="zh-CN"/>
        </w:rPr>
      </w:pPr>
      <w:r>
        <w:rPr>
          <w:lang w:val="en-GB" w:eastAsia="zh-CN"/>
        </w:rPr>
        <w:t xml:space="preserve">A CR with the additions related to the LS is provided in </w:t>
      </w:r>
      <w:r>
        <w:rPr>
          <w:lang w:val="en-GB" w:eastAsia="zh-CN"/>
        </w:rPr>
        <w:fldChar w:fldCharType="begin"/>
      </w:r>
      <w:r>
        <w:rPr>
          <w:lang w:val="en-GB" w:eastAsia="zh-CN"/>
        </w:rPr>
        <w:instrText xml:space="preserve"> REF _Ref20232153 \r \h </w:instrText>
      </w:r>
      <w:r>
        <w:rPr>
          <w:lang w:val="en-GB" w:eastAsia="zh-CN"/>
        </w:rPr>
      </w:r>
      <w:r>
        <w:rPr>
          <w:lang w:val="en-GB" w:eastAsia="zh-CN"/>
        </w:rPr>
        <w:fldChar w:fldCharType="separate"/>
      </w:r>
      <w:r>
        <w:rPr>
          <w:lang w:val="en-GB" w:eastAsia="zh-CN"/>
        </w:rPr>
        <w:t>[8]</w:t>
      </w:r>
      <w:r>
        <w:rPr>
          <w:lang w:val="en-GB" w:eastAsia="zh-CN"/>
        </w:rPr>
        <w:fldChar w:fldCharType="end"/>
      </w:r>
      <w:r>
        <w:rPr>
          <w:lang w:val="en-GB" w:eastAsia="zh-CN"/>
        </w:rPr>
        <w:t xml:space="preserve"> and a reply LS is provided in </w:t>
      </w:r>
      <w:r w:rsidR="004A2F34">
        <w:rPr>
          <w:lang w:val="en-GB" w:eastAsia="zh-CN"/>
        </w:rPr>
        <w:fldChar w:fldCharType="begin"/>
      </w:r>
      <w:r w:rsidR="004A2F34">
        <w:rPr>
          <w:lang w:val="en-GB" w:eastAsia="zh-CN"/>
        </w:rPr>
        <w:instrText xml:space="preserve"> REF _Ref20232438 \r \h </w:instrText>
      </w:r>
      <w:r w:rsidR="004A2F34">
        <w:rPr>
          <w:lang w:val="en-GB" w:eastAsia="zh-CN"/>
        </w:rPr>
      </w:r>
      <w:r w:rsidR="004A2F34">
        <w:rPr>
          <w:lang w:val="en-GB" w:eastAsia="zh-CN"/>
        </w:rPr>
        <w:fldChar w:fldCharType="separate"/>
      </w:r>
      <w:r w:rsidR="004A2F34">
        <w:rPr>
          <w:lang w:val="en-GB" w:eastAsia="zh-CN"/>
        </w:rPr>
        <w:t>[9]</w:t>
      </w:r>
      <w:r w:rsidR="004A2F34">
        <w:rPr>
          <w:lang w:val="en-GB" w:eastAsia="zh-CN"/>
        </w:rPr>
        <w:fldChar w:fldCharType="end"/>
      </w:r>
      <w:r>
        <w:rPr>
          <w:lang w:val="en-GB" w:eastAsia="zh-CN"/>
        </w:rPr>
        <w:t xml:space="preserve">. RAN2 is kindly asked to </w:t>
      </w:r>
      <w:r w:rsidR="004A2F34">
        <w:rPr>
          <w:lang w:val="en-GB" w:eastAsia="zh-CN"/>
        </w:rPr>
        <w:t xml:space="preserve">discuss and agree on a CR and an LS response. </w:t>
      </w:r>
    </w:p>
    <w:p w14:paraId="372318D3" w14:textId="77777777" w:rsidR="009D725A" w:rsidRDefault="009D725A" w:rsidP="00C30004">
      <w:pPr>
        <w:pStyle w:val="Heading1"/>
      </w:pPr>
      <w:bookmarkStart w:id="3" w:name="_Toc242573360"/>
      <w:r w:rsidRPr="00C30004">
        <w:t>Summary</w:t>
      </w:r>
      <w:bookmarkEnd w:id="3"/>
    </w:p>
    <w:p w14:paraId="587C178A" w14:textId="44CA284E" w:rsidR="00EA3C8E" w:rsidRPr="00EA3C8E" w:rsidRDefault="005552F0" w:rsidP="001E79FB">
      <w:bookmarkStart w:id="4" w:name="_Toc242573361"/>
      <w:r>
        <w:t>RAN2 is kindly asked to</w:t>
      </w:r>
      <w:r w:rsidR="00063686">
        <w:t xml:space="preserve"> discuss the following</w:t>
      </w:r>
      <w:r w:rsidR="009F765E">
        <w:t xml:space="preserve"> proposal</w:t>
      </w:r>
      <w:r w:rsidR="00063686">
        <w:t>:</w:t>
      </w:r>
    </w:p>
    <w:p w14:paraId="0701CFF0" w14:textId="77777777" w:rsidR="00E110A4" w:rsidRDefault="00E110A4" w:rsidP="00D66A20">
      <w:pPr>
        <w:rPr>
          <w:b/>
        </w:rPr>
      </w:pPr>
      <w:r w:rsidRPr="00164261">
        <w:rPr>
          <w:b/>
        </w:rPr>
        <w:t xml:space="preserve">Proposal 1: Correct the ASN.1 error so that several </w:t>
      </w:r>
      <w:proofErr w:type="spellStart"/>
      <w:r w:rsidRPr="00164261">
        <w:rPr>
          <w:b/>
        </w:rPr>
        <w:t>QoE</w:t>
      </w:r>
      <w:proofErr w:type="spellEnd"/>
      <w:r w:rsidRPr="00164261">
        <w:rPr>
          <w:b/>
        </w:rPr>
        <w:t xml:space="preserve"> measurements can be activated at the same time. </w:t>
      </w:r>
    </w:p>
    <w:p w14:paraId="0E34F583" w14:textId="77777777" w:rsidR="00E110A4" w:rsidRPr="002F190E" w:rsidRDefault="00E110A4" w:rsidP="00E110A4">
      <w:pPr>
        <w:rPr>
          <w:b/>
          <w:lang w:val="en-GB" w:eastAsia="zh-CN"/>
        </w:rPr>
      </w:pPr>
      <w:r>
        <w:rPr>
          <w:b/>
          <w:lang w:val="en-GB" w:eastAsia="zh-CN"/>
        </w:rPr>
        <w:t>Proposal 2</w:t>
      </w:r>
      <w:r w:rsidRPr="002F190E">
        <w:rPr>
          <w:b/>
          <w:lang w:val="en-GB" w:eastAsia="zh-CN"/>
        </w:rPr>
        <w:t>:</w:t>
      </w:r>
      <w:r>
        <w:rPr>
          <w:b/>
          <w:lang w:val="en-GB" w:eastAsia="zh-CN"/>
        </w:rPr>
        <w:t xml:space="preserve"> Discuss and c</w:t>
      </w:r>
      <w:r w:rsidRPr="002F190E">
        <w:rPr>
          <w:b/>
          <w:lang w:val="en-GB" w:eastAsia="zh-CN"/>
        </w:rPr>
        <w:t xml:space="preserve">larify when </w:t>
      </w:r>
      <w:proofErr w:type="spellStart"/>
      <w:r w:rsidRPr="002F190E">
        <w:rPr>
          <w:b/>
          <w:lang w:val="en-GB" w:eastAsia="zh-CN"/>
        </w:rPr>
        <w:t>eNB</w:t>
      </w:r>
      <w:proofErr w:type="spellEnd"/>
      <w:r w:rsidRPr="002F190E">
        <w:rPr>
          <w:b/>
          <w:lang w:val="en-GB" w:eastAsia="zh-CN"/>
        </w:rPr>
        <w:t xml:space="preserve"> should stop the </w:t>
      </w:r>
      <w:proofErr w:type="spellStart"/>
      <w:r>
        <w:rPr>
          <w:b/>
          <w:lang w:val="en-GB" w:eastAsia="zh-CN"/>
        </w:rPr>
        <w:t>QoE</w:t>
      </w:r>
      <w:proofErr w:type="spellEnd"/>
      <w:r>
        <w:rPr>
          <w:b/>
          <w:lang w:val="en-GB" w:eastAsia="zh-CN"/>
        </w:rPr>
        <w:t xml:space="preserve"> </w:t>
      </w:r>
      <w:r w:rsidRPr="002F190E">
        <w:rPr>
          <w:b/>
          <w:lang w:val="en-GB" w:eastAsia="zh-CN"/>
        </w:rPr>
        <w:t>measurements in order not to interrupt any ongoing measurements and to avoid the UE from starting new measurements outside the area.</w:t>
      </w:r>
    </w:p>
    <w:p w14:paraId="4E32183A" w14:textId="6D6EF79B" w:rsidR="00E110A4" w:rsidRDefault="00E110A4" w:rsidP="00E110A4">
      <w:pPr>
        <w:rPr>
          <w:b/>
          <w:lang w:val="en-GB" w:eastAsia="zh-CN"/>
        </w:rPr>
      </w:pPr>
      <w:r>
        <w:rPr>
          <w:b/>
          <w:lang w:val="en-GB" w:eastAsia="zh-CN"/>
        </w:rPr>
        <w:t>Proposal 3</w:t>
      </w:r>
      <w:r w:rsidRPr="00020A66">
        <w:rPr>
          <w:b/>
          <w:lang w:val="en-GB" w:eastAsia="zh-CN"/>
        </w:rPr>
        <w:t xml:space="preserve">: Add the </w:t>
      </w:r>
      <w:proofErr w:type="spellStart"/>
      <w:r w:rsidRPr="00020A66">
        <w:rPr>
          <w:b/>
          <w:lang w:val="en-GB" w:eastAsia="zh-CN"/>
        </w:rPr>
        <w:t>withinArea</w:t>
      </w:r>
      <w:proofErr w:type="spellEnd"/>
      <w:r w:rsidRPr="00020A66">
        <w:rPr>
          <w:b/>
          <w:lang w:val="en-GB" w:eastAsia="zh-CN"/>
        </w:rPr>
        <w:t xml:space="preserve"> in the signalling at handover according to the incoming LS or give an explanation </w:t>
      </w:r>
      <w:r>
        <w:rPr>
          <w:b/>
          <w:lang w:val="en-GB" w:eastAsia="zh-CN"/>
        </w:rPr>
        <w:t xml:space="preserve">on </w:t>
      </w:r>
      <w:r w:rsidRPr="00020A66">
        <w:rPr>
          <w:b/>
          <w:lang w:val="en-GB" w:eastAsia="zh-CN"/>
        </w:rPr>
        <w:t xml:space="preserve">how the problem can be solved otherwise. </w:t>
      </w:r>
    </w:p>
    <w:p w14:paraId="79BC7032" w14:textId="7B24518F" w:rsidR="00E110A4" w:rsidRDefault="00F67B99" w:rsidP="00E110A4">
      <w:pPr>
        <w:rPr>
          <w:b/>
          <w:lang w:val="en-GB" w:eastAsia="zh-CN"/>
        </w:rPr>
      </w:pPr>
      <w:r w:rsidRPr="00C7539B">
        <w:rPr>
          <w:b/>
          <w:lang w:val="en-GB" w:eastAsia="zh-CN"/>
        </w:rPr>
        <w:t xml:space="preserve">Proposal 4: </w:t>
      </w:r>
      <w:r>
        <w:rPr>
          <w:b/>
          <w:lang w:val="en-GB" w:eastAsia="zh-CN"/>
        </w:rPr>
        <w:t>Wait for feedback from SA5 regarding the streaming indication</w:t>
      </w:r>
      <w:r w:rsidR="00E110A4" w:rsidRPr="00C7539B">
        <w:rPr>
          <w:b/>
          <w:lang w:val="en-GB" w:eastAsia="zh-CN"/>
        </w:rPr>
        <w:t xml:space="preserve">. </w:t>
      </w:r>
    </w:p>
    <w:p w14:paraId="3E5ACFB0" w14:textId="56E07031" w:rsidR="00E110A4" w:rsidRDefault="004E0AA5" w:rsidP="00E110A4">
      <w:pPr>
        <w:rPr>
          <w:b/>
          <w:lang w:val="en-GB" w:eastAsia="zh-CN"/>
        </w:rPr>
      </w:pPr>
      <w:r>
        <w:rPr>
          <w:b/>
          <w:lang w:val="en-GB" w:eastAsia="zh-CN"/>
        </w:rPr>
        <w:lastRenderedPageBreak/>
        <w:t>Proposal 5</w:t>
      </w:r>
      <w:r w:rsidR="00F67B99" w:rsidRPr="00254431">
        <w:rPr>
          <w:b/>
          <w:lang w:val="en-GB" w:eastAsia="zh-CN"/>
        </w:rPr>
        <w:t xml:space="preserve">: </w:t>
      </w:r>
      <w:r w:rsidR="00F67B99">
        <w:rPr>
          <w:b/>
          <w:lang w:val="en-GB" w:eastAsia="zh-CN"/>
        </w:rPr>
        <w:t xml:space="preserve">Wait for feedback from SA5 regarding the </w:t>
      </w:r>
      <w:r w:rsidR="00F67B99" w:rsidRPr="00254431">
        <w:rPr>
          <w:b/>
          <w:lang w:val="en-GB" w:eastAsia="zh-CN"/>
        </w:rPr>
        <w:t>temporary stop</w:t>
      </w:r>
      <w:r w:rsidR="00F67B99">
        <w:rPr>
          <w:b/>
          <w:lang w:val="en-GB" w:eastAsia="zh-CN"/>
        </w:rPr>
        <w:t xml:space="preserve"> and restart</w:t>
      </w:r>
      <w:r w:rsidR="00F67B99" w:rsidRPr="00254431">
        <w:rPr>
          <w:b/>
          <w:lang w:val="en-GB" w:eastAsia="zh-CN"/>
        </w:rPr>
        <w:t xml:space="preserve"> of </w:t>
      </w:r>
      <w:proofErr w:type="spellStart"/>
      <w:r w:rsidR="00F67B99" w:rsidRPr="00254431">
        <w:rPr>
          <w:b/>
          <w:lang w:val="en-GB" w:eastAsia="zh-CN"/>
        </w:rPr>
        <w:t>QoE</w:t>
      </w:r>
      <w:proofErr w:type="spellEnd"/>
      <w:r w:rsidR="00F67B99" w:rsidRPr="00254431">
        <w:rPr>
          <w:b/>
          <w:lang w:val="en-GB" w:eastAsia="zh-CN"/>
        </w:rPr>
        <w:t xml:space="preserve"> measurements</w:t>
      </w:r>
      <w:r w:rsidR="00E110A4" w:rsidRPr="00254431">
        <w:rPr>
          <w:b/>
          <w:lang w:val="en-GB" w:eastAsia="zh-CN"/>
        </w:rPr>
        <w:t xml:space="preserve">. </w:t>
      </w:r>
    </w:p>
    <w:p w14:paraId="7B3CE96E" w14:textId="274A6044" w:rsidR="004E0AA5" w:rsidRPr="00254431" w:rsidRDefault="004E0AA5" w:rsidP="00E110A4">
      <w:pPr>
        <w:rPr>
          <w:b/>
          <w:lang w:val="en-GB" w:eastAsia="zh-CN"/>
        </w:rPr>
      </w:pPr>
      <w:r w:rsidRPr="004E0AA5">
        <w:rPr>
          <w:b/>
          <w:lang w:val="en-GB" w:eastAsia="zh-CN"/>
        </w:rPr>
        <w:t>Propo</w:t>
      </w:r>
      <w:r>
        <w:rPr>
          <w:b/>
          <w:lang w:val="en-GB" w:eastAsia="zh-CN"/>
        </w:rPr>
        <w:t>sal 6</w:t>
      </w:r>
      <w:r w:rsidRPr="004E0AA5">
        <w:rPr>
          <w:b/>
          <w:lang w:val="en-GB" w:eastAsia="zh-CN"/>
        </w:rPr>
        <w:t xml:space="preserve">: Add </w:t>
      </w:r>
      <w:proofErr w:type="spellStart"/>
      <w:r w:rsidRPr="004E0AA5">
        <w:rPr>
          <w:b/>
          <w:lang w:val="en-GB" w:eastAsia="zh-CN"/>
        </w:rPr>
        <w:t>QoE</w:t>
      </w:r>
      <w:proofErr w:type="spellEnd"/>
      <w:r w:rsidRPr="004E0AA5">
        <w:rPr>
          <w:b/>
          <w:lang w:val="en-GB" w:eastAsia="zh-CN"/>
        </w:rPr>
        <w:t xml:space="preserve"> Reference outside the container both for configuration and report.</w:t>
      </w:r>
    </w:p>
    <w:p w14:paraId="551DF7E8" w14:textId="4FD7DAF4" w:rsidR="00E110A4" w:rsidRPr="00020A66" w:rsidRDefault="00E110A4" w:rsidP="00E110A4">
      <w:pPr>
        <w:rPr>
          <w:b/>
          <w:lang w:val="en-GB" w:eastAsia="zh-CN"/>
        </w:rPr>
      </w:pPr>
      <w:r w:rsidRPr="009308E8">
        <w:rPr>
          <w:b/>
          <w:lang w:val="en-GB" w:eastAsia="zh-CN"/>
        </w:rPr>
        <w:t xml:space="preserve">Proposal </w:t>
      </w:r>
      <w:r w:rsidR="004E0AA5">
        <w:rPr>
          <w:b/>
          <w:lang w:val="en-GB" w:eastAsia="zh-CN"/>
        </w:rPr>
        <w:t>7</w:t>
      </w:r>
      <w:r w:rsidRPr="009308E8">
        <w:rPr>
          <w:b/>
          <w:lang w:val="en-GB" w:eastAsia="zh-CN"/>
        </w:rPr>
        <w:t xml:space="preserve">: Add a UE capability for the support </w:t>
      </w:r>
      <w:r>
        <w:rPr>
          <w:b/>
          <w:lang w:val="en-GB" w:eastAsia="zh-CN"/>
        </w:rPr>
        <w:t xml:space="preserve">the release 16 additions for </w:t>
      </w:r>
      <w:proofErr w:type="spellStart"/>
      <w:r>
        <w:rPr>
          <w:b/>
          <w:lang w:val="en-GB" w:eastAsia="zh-CN"/>
        </w:rPr>
        <w:t>QoE</w:t>
      </w:r>
      <w:proofErr w:type="spellEnd"/>
      <w:r>
        <w:rPr>
          <w:b/>
          <w:lang w:val="en-GB" w:eastAsia="zh-CN"/>
        </w:rPr>
        <w:t xml:space="preserve"> measurements.</w:t>
      </w:r>
    </w:p>
    <w:p w14:paraId="36D2311E" w14:textId="77777777" w:rsidR="009D725A" w:rsidRDefault="009D725A" w:rsidP="009D725A">
      <w:pPr>
        <w:pStyle w:val="Heading1"/>
        <w:rPr>
          <w:noProof/>
        </w:rPr>
      </w:pPr>
      <w:r>
        <w:rPr>
          <w:noProof/>
        </w:rPr>
        <w:t>References</w:t>
      </w:r>
      <w:bookmarkEnd w:id="4"/>
    </w:p>
    <w:p w14:paraId="38B31A59" w14:textId="316BBD8E" w:rsidR="00130C1D" w:rsidRDefault="00BC41E6" w:rsidP="00BC41E6">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5" w:name="_Ref476654561"/>
      <w:bookmarkStart w:id="6" w:name="_Ref524694582"/>
      <w:r>
        <w:rPr>
          <w:rFonts w:cs="Arial"/>
          <w:lang w:val="de-DE"/>
        </w:rPr>
        <w:t>RP-181752,</w:t>
      </w:r>
      <w:r w:rsidRPr="00BC41E6">
        <w:rPr>
          <w:rFonts w:cs="Arial"/>
          <w:lang w:val="de-DE"/>
        </w:rPr>
        <w:t xml:space="preserve"> Revised SID:Study on RAN-centric data collection and utilization for LTE and NR</w:t>
      </w:r>
      <w:r w:rsidR="005044CC">
        <w:rPr>
          <w:rFonts w:cs="Arial"/>
          <w:lang w:val="de-DE"/>
        </w:rPr>
        <w:t xml:space="preserve">, </w:t>
      </w:r>
      <w:r w:rsidR="0086488F">
        <w:rPr>
          <w:rFonts w:cs="Arial"/>
          <w:lang w:val="de-DE"/>
        </w:rPr>
        <w:t>September</w:t>
      </w:r>
      <w:r w:rsidR="005044CC">
        <w:rPr>
          <w:rFonts w:cs="Arial"/>
          <w:lang w:val="de-DE"/>
        </w:rPr>
        <w:t xml:space="preserve"> 201</w:t>
      </w:r>
      <w:bookmarkEnd w:id="5"/>
      <w:r w:rsidR="0086488F">
        <w:rPr>
          <w:rFonts w:cs="Arial"/>
          <w:lang w:val="de-DE"/>
        </w:rPr>
        <w:t>8</w:t>
      </w:r>
      <w:bookmarkEnd w:id="6"/>
    </w:p>
    <w:p w14:paraId="0D53C5A2" w14:textId="70A929D4" w:rsidR="00D66A20" w:rsidRDefault="00DB2409" w:rsidP="003032AC">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7" w:name="_Ref24036371"/>
      <w:r>
        <w:rPr>
          <w:rFonts w:cs="Arial"/>
          <w:lang w:val="de-DE"/>
        </w:rPr>
        <w:t>R2-1804086</w:t>
      </w:r>
      <w:r w:rsidR="003032AC">
        <w:rPr>
          <w:rFonts w:cs="Arial"/>
          <w:lang w:val="de-DE"/>
        </w:rPr>
        <w:t xml:space="preserve">, </w:t>
      </w:r>
      <w:r w:rsidR="003032AC" w:rsidRPr="003032AC">
        <w:rPr>
          <w:rFonts w:cs="Arial"/>
          <w:lang w:val="de-DE"/>
        </w:rPr>
        <w:t>Reply LS on Attributes for QoE measurement collection</w:t>
      </w:r>
      <w:bookmarkEnd w:id="7"/>
    </w:p>
    <w:p w14:paraId="6830E39B" w14:textId="2BCF5123" w:rsidR="00D66A20" w:rsidRPr="001F430D" w:rsidRDefault="009B2C5C" w:rsidP="00BC41E6">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8" w:name="_Ref4420849"/>
      <w:r>
        <w:rPr>
          <w:rFonts w:cs="Arial"/>
          <w:lang w:val="de-DE"/>
        </w:rPr>
        <w:t>R2-1900096</w:t>
      </w:r>
      <w:r w:rsidR="003032AC">
        <w:rPr>
          <w:rFonts w:cs="Arial"/>
          <w:lang w:val="de-DE"/>
        </w:rPr>
        <w:t>,</w:t>
      </w:r>
      <w:r>
        <w:rPr>
          <w:rFonts w:cs="Arial"/>
          <w:lang w:val="de-DE"/>
        </w:rPr>
        <w:t xml:space="preserve"> </w:t>
      </w:r>
      <w:r>
        <w:t xml:space="preserve">Reply LS on Attributes for </w:t>
      </w:r>
      <w:proofErr w:type="spellStart"/>
      <w:r>
        <w:t>QoE</w:t>
      </w:r>
      <w:proofErr w:type="spellEnd"/>
      <w:r>
        <w:t xml:space="preserve"> measurement collection (S5-187524; contact: Ericsson)</w:t>
      </w:r>
      <w:bookmarkEnd w:id="8"/>
    </w:p>
    <w:p w14:paraId="4B6879DD" w14:textId="3CEBBE7F" w:rsidR="001F430D" w:rsidRDefault="00CD31A8" w:rsidP="009F1243">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9" w:name="_Ref4421453"/>
      <w:r>
        <w:rPr>
          <w:rFonts w:cs="Arial"/>
          <w:lang w:val="de-DE"/>
        </w:rPr>
        <w:t>R2-190623</w:t>
      </w:r>
      <w:r w:rsidR="009F1243">
        <w:rPr>
          <w:rFonts w:cs="Arial"/>
          <w:lang w:val="de-DE"/>
        </w:rPr>
        <w:t>0</w:t>
      </w:r>
      <w:r w:rsidR="001F430D">
        <w:rPr>
          <w:rFonts w:cs="Arial"/>
          <w:lang w:val="de-DE"/>
        </w:rPr>
        <w:t xml:space="preserve">, </w:t>
      </w:r>
      <w:bookmarkEnd w:id="9"/>
      <w:r w:rsidR="009F1243" w:rsidRPr="009F1243">
        <w:rPr>
          <w:rFonts w:cs="Arial"/>
          <w:bCs/>
        </w:rPr>
        <w:t xml:space="preserve">Attributes for </w:t>
      </w:r>
      <w:proofErr w:type="spellStart"/>
      <w:r w:rsidR="009F1243" w:rsidRPr="009F1243">
        <w:rPr>
          <w:rFonts w:cs="Arial"/>
          <w:bCs/>
        </w:rPr>
        <w:t>QoE</w:t>
      </w:r>
      <w:proofErr w:type="spellEnd"/>
      <w:r w:rsidR="009F1243" w:rsidRPr="009F1243">
        <w:rPr>
          <w:rFonts w:cs="Arial"/>
          <w:bCs/>
        </w:rPr>
        <w:t xml:space="preserve"> measurement collection in LTE</w:t>
      </w:r>
    </w:p>
    <w:p w14:paraId="4A7B6E54" w14:textId="2B7C5574" w:rsidR="009D1962" w:rsidRDefault="009D1962" w:rsidP="009D1962">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10" w:name="_Ref23857995"/>
      <w:r>
        <w:rPr>
          <w:rFonts w:cs="Arial"/>
          <w:lang w:val="de-DE"/>
        </w:rPr>
        <w:t>S5-195659,</w:t>
      </w:r>
      <w:r w:rsidRPr="009D1962">
        <w:t xml:space="preserve"> </w:t>
      </w:r>
      <w:r w:rsidR="005D6E2C">
        <w:t xml:space="preserve">R2-1912061, </w:t>
      </w:r>
      <w:r w:rsidR="009F1243" w:rsidRPr="000F0625">
        <w:rPr>
          <w:rFonts w:cs="Arial"/>
          <w:bCs/>
        </w:rPr>
        <w:t xml:space="preserve">LS on </w:t>
      </w:r>
      <w:proofErr w:type="spellStart"/>
      <w:r w:rsidR="009F1243" w:rsidRPr="000F0625">
        <w:rPr>
          <w:rFonts w:cs="Arial"/>
          <w:bCs/>
        </w:rPr>
        <w:t>QoE</w:t>
      </w:r>
      <w:proofErr w:type="spellEnd"/>
      <w:r w:rsidR="009F1243" w:rsidRPr="000F0625">
        <w:rPr>
          <w:rFonts w:cs="Arial"/>
          <w:bCs/>
        </w:rPr>
        <w:t xml:space="preserve"> Measurement Collection</w:t>
      </w:r>
      <w:bookmarkEnd w:id="10"/>
      <w:r w:rsidRPr="009D1962">
        <w:rPr>
          <w:rFonts w:cs="Arial"/>
          <w:lang w:val="de-DE"/>
        </w:rPr>
        <w:t xml:space="preserve"> </w:t>
      </w:r>
      <w:r>
        <w:rPr>
          <w:rFonts w:cs="Arial"/>
          <w:lang w:val="de-DE"/>
        </w:rPr>
        <w:t xml:space="preserve"> </w:t>
      </w:r>
    </w:p>
    <w:p w14:paraId="3EAAED0F" w14:textId="60F9453E" w:rsidR="009D1962" w:rsidRPr="009D1962" w:rsidRDefault="009D1962" w:rsidP="009D1962">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11" w:name="_Ref20396343"/>
      <w:r>
        <w:rPr>
          <w:rFonts w:cs="Arial"/>
          <w:lang w:val="de-DE"/>
        </w:rPr>
        <w:t xml:space="preserve">TS 28.404, </w:t>
      </w:r>
      <w:r>
        <w:t>Quality of Experience (</w:t>
      </w:r>
      <w:proofErr w:type="spellStart"/>
      <w:r>
        <w:t>QoE</w:t>
      </w:r>
      <w:proofErr w:type="spellEnd"/>
      <w:r>
        <w:t xml:space="preserve">) measurement collection, </w:t>
      </w:r>
      <w:r w:rsidRPr="009D1962">
        <w:t>Concepts, use cases and requirements</w:t>
      </w:r>
      <w:bookmarkEnd w:id="11"/>
    </w:p>
    <w:p w14:paraId="55E24279" w14:textId="7AEB4106" w:rsidR="009D1962" w:rsidRDefault="009D1962" w:rsidP="009D1962">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12" w:name="_Ref20230467"/>
      <w:r>
        <w:rPr>
          <w:rFonts w:cs="Arial"/>
          <w:lang w:val="de-DE"/>
        </w:rPr>
        <w:t xml:space="preserve">TS 28.405, </w:t>
      </w:r>
      <w:r w:rsidRPr="009D1962">
        <w:rPr>
          <w:rFonts w:cs="Arial"/>
          <w:lang w:val="de-DE"/>
        </w:rPr>
        <w:t>Quality of Experience (QoE) measurement collection</w:t>
      </w:r>
      <w:r>
        <w:rPr>
          <w:rFonts w:cs="Arial"/>
          <w:lang w:val="de-DE"/>
        </w:rPr>
        <w:t xml:space="preserve">, </w:t>
      </w:r>
      <w:r w:rsidRPr="009D1962">
        <w:rPr>
          <w:rFonts w:cs="Arial"/>
          <w:lang w:val="de-DE"/>
        </w:rPr>
        <w:t>Control and configuration</w:t>
      </w:r>
      <w:bookmarkEnd w:id="12"/>
    </w:p>
    <w:p w14:paraId="2E2A773F" w14:textId="0E311212" w:rsidR="00920986" w:rsidRPr="00920986" w:rsidRDefault="00454968" w:rsidP="009D1962">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13" w:name="_Ref20232153"/>
      <w:r>
        <w:rPr>
          <w:rFonts w:cs="Arial"/>
          <w:lang w:val="de-DE"/>
        </w:rPr>
        <w:t>R2-1912639</w:t>
      </w:r>
      <w:r w:rsidR="00920986">
        <w:rPr>
          <w:rFonts w:cs="Arial"/>
          <w:lang w:val="de-DE"/>
        </w:rPr>
        <w:t xml:space="preserve">, </w:t>
      </w:r>
      <w:r w:rsidR="00920986">
        <w:t xml:space="preserve">Corrections of </w:t>
      </w:r>
      <w:proofErr w:type="spellStart"/>
      <w:r w:rsidR="00920986">
        <w:t>QoE</w:t>
      </w:r>
      <w:proofErr w:type="spellEnd"/>
      <w:r w:rsidR="00920986">
        <w:t xml:space="preserve"> measurement collection</w:t>
      </w:r>
      <w:bookmarkEnd w:id="13"/>
    </w:p>
    <w:p w14:paraId="0676B9C9" w14:textId="77777777" w:rsidR="00204E45" w:rsidRDefault="00454968" w:rsidP="00CC1F76">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14" w:name="_Ref20232438"/>
      <w:r>
        <w:rPr>
          <w:rFonts w:cs="Arial"/>
          <w:lang w:val="de-DE"/>
        </w:rPr>
        <w:t>R2-1912640</w:t>
      </w:r>
      <w:r w:rsidR="00920986">
        <w:rPr>
          <w:rFonts w:cs="Arial"/>
          <w:lang w:val="de-DE"/>
        </w:rPr>
        <w:t xml:space="preserve">, Draft </w:t>
      </w:r>
      <w:r w:rsidR="00CC1F76">
        <w:rPr>
          <w:rFonts w:cs="Arial"/>
          <w:lang w:val="de-DE"/>
        </w:rPr>
        <w:t xml:space="preserve">reply </w:t>
      </w:r>
      <w:r w:rsidR="00920986">
        <w:rPr>
          <w:rFonts w:cs="Arial"/>
          <w:lang w:val="de-DE"/>
        </w:rPr>
        <w:t xml:space="preserve">LS on </w:t>
      </w:r>
      <w:r w:rsidR="00CC1F76" w:rsidRPr="00CC1F76">
        <w:rPr>
          <w:rFonts w:cs="Arial"/>
          <w:lang w:val="de-DE"/>
        </w:rPr>
        <w:t>Management of QoE measurement collection</w:t>
      </w:r>
      <w:bookmarkEnd w:id="14"/>
    </w:p>
    <w:p w14:paraId="6D232AEE" w14:textId="37EDB746" w:rsidR="00920986" w:rsidRDefault="00204E45" w:rsidP="00CC1F76">
      <w:pPr>
        <w:numPr>
          <w:ilvl w:val="0"/>
          <w:numId w:val="1"/>
        </w:numPr>
        <w:tabs>
          <w:tab w:val="num" w:pos="993"/>
        </w:tabs>
        <w:overflowPunct w:val="0"/>
        <w:autoSpaceDE w:val="0"/>
        <w:autoSpaceDN w:val="0"/>
        <w:adjustRightInd w:val="0"/>
        <w:spacing w:after="180" w:line="240" w:lineRule="auto"/>
        <w:textAlignment w:val="baseline"/>
        <w:rPr>
          <w:rFonts w:cs="Arial"/>
          <w:lang w:val="de-DE"/>
        </w:rPr>
      </w:pPr>
      <w:r>
        <w:rPr>
          <w:rFonts w:cs="Arial"/>
          <w:lang w:val="de-DE"/>
        </w:rPr>
        <w:t xml:space="preserve"> </w:t>
      </w:r>
      <w:bookmarkStart w:id="15" w:name="_Ref23856831"/>
      <w:r>
        <w:rPr>
          <w:rFonts w:cs="Arial"/>
          <w:lang w:val="de-DE"/>
        </w:rPr>
        <w:t>S4-191234, Reply on QoE Measurement Collection</w:t>
      </w:r>
      <w:bookmarkEnd w:id="15"/>
      <w:r w:rsidR="00920986">
        <w:rPr>
          <w:rFonts w:cs="Arial"/>
          <w:lang w:val="de-DE"/>
        </w:rPr>
        <w:t xml:space="preserve"> </w:t>
      </w:r>
    </w:p>
    <w:sectPr w:rsidR="00920986" w:rsidSect="001069AD">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5978B" w14:textId="77777777" w:rsidR="00560DAD" w:rsidRDefault="00560DAD">
      <w:r>
        <w:separator/>
      </w:r>
    </w:p>
  </w:endnote>
  <w:endnote w:type="continuationSeparator" w:id="0">
    <w:p w14:paraId="4B781EA4" w14:textId="77777777" w:rsidR="00560DAD" w:rsidRDefault="00560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12525" w14:textId="77777777" w:rsidR="00560DAD" w:rsidRDefault="00560DAD">
      <w:r>
        <w:separator/>
      </w:r>
    </w:p>
  </w:footnote>
  <w:footnote w:type="continuationSeparator" w:id="0">
    <w:p w14:paraId="07D7663F" w14:textId="77777777" w:rsidR="00560DAD" w:rsidRDefault="00560D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5"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6250BC"/>
    <w:multiLevelType w:val="hybridMultilevel"/>
    <w:tmpl w:val="2CBA5084"/>
    <w:lvl w:ilvl="0" w:tplc="4162B61E">
      <w:start w:val="1"/>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35"/>
  </w:num>
  <w:num w:numId="3">
    <w:abstractNumId w:val="19"/>
  </w:num>
  <w:num w:numId="4">
    <w:abstractNumId w:val="23"/>
  </w:num>
  <w:num w:numId="5">
    <w:abstractNumId w:val="8"/>
  </w:num>
  <w:num w:numId="6">
    <w:abstractNumId w:val="42"/>
  </w:num>
  <w:num w:numId="7">
    <w:abstractNumId w:val="6"/>
  </w:num>
  <w:num w:numId="8">
    <w:abstractNumId w:val="28"/>
  </w:num>
  <w:num w:numId="9">
    <w:abstractNumId w:val="15"/>
  </w:num>
  <w:num w:numId="10">
    <w:abstractNumId w:val="18"/>
  </w:num>
  <w:num w:numId="11">
    <w:abstractNumId w:val="33"/>
  </w:num>
  <w:num w:numId="12">
    <w:abstractNumId w:val="34"/>
  </w:num>
  <w:num w:numId="13">
    <w:abstractNumId w:val="5"/>
  </w:num>
  <w:num w:numId="14">
    <w:abstractNumId w:val="3"/>
  </w:num>
  <w:num w:numId="15">
    <w:abstractNumId w:val="26"/>
  </w:num>
  <w:num w:numId="16">
    <w:abstractNumId w:val="40"/>
  </w:num>
  <w:num w:numId="17">
    <w:abstractNumId w:val="1"/>
  </w:num>
  <w:num w:numId="18">
    <w:abstractNumId w:val="41"/>
  </w:num>
  <w:num w:numId="19">
    <w:abstractNumId w:val="39"/>
  </w:num>
  <w:num w:numId="20">
    <w:abstractNumId w:val="38"/>
  </w:num>
  <w:num w:numId="21">
    <w:abstractNumId w:val="7"/>
  </w:num>
  <w:num w:numId="22">
    <w:abstractNumId w:val="29"/>
  </w:num>
  <w:num w:numId="23">
    <w:abstractNumId w:val="31"/>
  </w:num>
  <w:num w:numId="24">
    <w:abstractNumId w:val="37"/>
  </w:num>
  <w:num w:numId="25">
    <w:abstractNumId w:val="11"/>
  </w:num>
  <w:num w:numId="26">
    <w:abstractNumId w:val="45"/>
  </w:num>
  <w:num w:numId="27">
    <w:abstractNumId w:val="22"/>
  </w:num>
  <w:num w:numId="28">
    <w:abstractNumId w:val="2"/>
  </w:num>
  <w:num w:numId="29">
    <w:abstractNumId w:val="9"/>
  </w:num>
  <w:num w:numId="30">
    <w:abstractNumId w:val="13"/>
  </w:num>
  <w:num w:numId="31">
    <w:abstractNumId w:val="46"/>
  </w:num>
  <w:num w:numId="32">
    <w:abstractNumId w:val="30"/>
  </w:num>
  <w:num w:numId="33">
    <w:abstractNumId w:val="14"/>
  </w:num>
  <w:num w:numId="34">
    <w:abstractNumId w:val="36"/>
  </w:num>
  <w:num w:numId="35">
    <w:abstractNumId w:val="27"/>
  </w:num>
  <w:num w:numId="36">
    <w:abstractNumId w:val="10"/>
  </w:num>
  <w:num w:numId="37">
    <w:abstractNumId w:val="21"/>
  </w:num>
  <w:num w:numId="38">
    <w:abstractNumId w:val="44"/>
  </w:num>
  <w:num w:numId="39">
    <w:abstractNumId w:val="16"/>
  </w:num>
  <w:num w:numId="40">
    <w:abstractNumId w:val="17"/>
  </w:num>
  <w:num w:numId="41">
    <w:abstractNumId w:val="43"/>
  </w:num>
  <w:num w:numId="42">
    <w:abstractNumId w:val="12"/>
  </w:num>
  <w:num w:numId="43">
    <w:abstractNumId w:val="25"/>
  </w:num>
  <w:num w:numId="44">
    <w:abstractNumId w:val="4"/>
  </w:num>
  <w:num w:numId="45">
    <w:abstractNumId w:val="32"/>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5"/>
    <w:lvlOverride w:ilvl="0">
      <w:startOverride w:val="5"/>
    </w:lvlOverride>
    <w:lvlOverride w:ilvl="1">
      <w:startOverride w:val="3"/>
    </w:lvlOverride>
    <w:lvlOverride w:ilvl="2">
      <w:startOverride w:val="5"/>
    </w:lvlOverride>
    <w:lvlOverride w:ilvl="3">
      <w:startOverride w:val="4"/>
    </w:lvlOverride>
  </w:num>
  <w:num w:numId="48">
    <w:abstractNumId w:val="35"/>
    <w:lvlOverride w:ilvl="0">
      <w:startOverride w:val="5"/>
    </w:lvlOverride>
    <w:lvlOverride w:ilvl="1">
      <w:startOverride w:val="3"/>
    </w:lvlOverride>
    <w:lvlOverride w:ilvl="2">
      <w:startOverride w:val="5"/>
    </w:lvlOverride>
    <w:lvlOverride w:ilvl="3">
      <w:startOverride w:val="4"/>
    </w:lvlOverride>
  </w:num>
  <w:num w:numId="49">
    <w:abstractNumId w:val="20"/>
  </w:num>
  <w:num w:numId="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65"/>
    <w:rsid w:val="000037CA"/>
    <w:rsid w:val="00003BB7"/>
    <w:rsid w:val="000043BB"/>
    <w:rsid w:val="0000455C"/>
    <w:rsid w:val="000059B7"/>
    <w:rsid w:val="00005ACF"/>
    <w:rsid w:val="00006787"/>
    <w:rsid w:val="00006CE2"/>
    <w:rsid w:val="00007CA3"/>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A66"/>
    <w:rsid w:val="00020F07"/>
    <w:rsid w:val="00020FFE"/>
    <w:rsid w:val="0002181B"/>
    <w:rsid w:val="00022928"/>
    <w:rsid w:val="00022B2E"/>
    <w:rsid w:val="000237BA"/>
    <w:rsid w:val="00025215"/>
    <w:rsid w:val="00026DD2"/>
    <w:rsid w:val="00027118"/>
    <w:rsid w:val="00027BEA"/>
    <w:rsid w:val="00027C6E"/>
    <w:rsid w:val="00031612"/>
    <w:rsid w:val="00033D71"/>
    <w:rsid w:val="000343D3"/>
    <w:rsid w:val="0003547B"/>
    <w:rsid w:val="000362CF"/>
    <w:rsid w:val="00036973"/>
    <w:rsid w:val="00037FCD"/>
    <w:rsid w:val="0004162A"/>
    <w:rsid w:val="00044ACC"/>
    <w:rsid w:val="00044C69"/>
    <w:rsid w:val="00045C62"/>
    <w:rsid w:val="000464BA"/>
    <w:rsid w:val="00046EA5"/>
    <w:rsid w:val="0004760F"/>
    <w:rsid w:val="00047A6F"/>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578D"/>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2BA4"/>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11F7"/>
    <w:rsid w:val="000D1253"/>
    <w:rsid w:val="000D3F81"/>
    <w:rsid w:val="000D44D7"/>
    <w:rsid w:val="000D5183"/>
    <w:rsid w:val="000E01C4"/>
    <w:rsid w:val="000E05E7"/>
    <w:rsid w:val="000E0D95"/>
    <w:rsid w:val="000E1869"/>
    <w:rsid w:val="000E1CB0"/>
    <w:rsid w:val="000E24FD"/>
    <w:rsid w:val="000E251D"/>
    <w:rsid w:val="000E2DC8"/>
    <w:rsid w:val="000E3778"/>
    <w:rsid w:val="000E3B7B"/>
    <w:rsid w:val="000E3C13"/>
    <w:rsid w:val="000E47A9"/>
    <w:rsid w:val="000E5A72"/>
    <w:rsid w:val="000F01B4"/>
    <w:rsid w:val="000F0838"/>
    <w:rsid w:val="000F2D1B"/>
    <w:rsid w:val="000F6096"/>
    <w:rsid w:val="000F6DC3"/>
    <w:rsid w:val="000F71F5"/>
    <w:rsid w:val="000F74A9"/>
    <w:rsid w:val="000F786E"/>
    <w:rsid w:val="000F7A07"/>
    <w:rsid w:val="000F7E19"/>
    <w:rsid w:val="00100F89"/>
    <w:rsid w:val="0010104F"/>
    <w:rsid w:val="0010163E"/>
    <w:rsid w:val="00101A44"/>
    <w:rsid w:val="00102E81"/>
    <w:rsid w:val="00103C22"/>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00F"/>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22A2"/>
    <w:rsid w:val="001540C6"/>
    <w:rsid w:val="00155292"/>
    <w:rsid w:val="001558FF"/>
    <w:rsid w:val="00155AB9"/>
    <w:rsid w:val="0015614F"/>
    <w:rsid w:val="00156A7A"/>
    <w:rsid w:val="00156B25"/>
    <w:rsid w:val="00160274"/>
    <w:rsid w:val="00160860"/>
    <w:rsid w:val="00160B7F"/>
    <w:rsid w:val="00163D65"/>
    <w:rsid w:val="00164261"/>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1061"/>
    <w:rsid w:val="001A1E03"/>
    <w:rsid w:val="001A241E"/>
    <w:rsid w:val="001A25E4"/>
    <w:rsid w:val="001A3300"/>
    <w:rsid w:val="001A3D1F"/>
    <w:rsid w:val="001A3F52"/>
    <w:rsid w:val="001A5A6D"/>
    <w:rsid w:val="001A7583"/>
    <w:rsid w:val="001A7A9E"/>
    <w:rsid w:val="001A7BB7"/>
    <w:rsid w:val="001A7C80"/>
    <w:rsid w:val="001B03A6"/>
    <w:rsid w:val="001B042D"/>
    <w:rsid w:val="001B0D18"/>
    <w:rsid w:val="001B19F6"/>
    <w:rsid w:val="001B241A"/>
    <w:rsid w:val="001B2B35"/>
    <w:rsid w:val="001B2C38"/>
    <w:rsid w:val="001B2F7D"/>
    <w:rsid w:val="001B3939"/>
    <w:rsid w:val="001B467E"/>
    <w:rsid w:val="001B4A6E"/>
    <w:rsid w:val="001B6543"/>
    <w:rsid w:val="001B7CDF"/>
    <w:rsid w:val="001C06BF"/>
    <w:rsid w:val="001C08A0"/>
    <w:rsid w:val="001C230D"/>
    <w:rsid w:val="001C3846"/>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30D"/>
    <w:rsid w:val="001F4D79"/>
    <w:rsid w:val="001F5514"/>
    <w:rsid w:val="001F5C2E"/>
    <w:rsid w:val="001F5CA1"/>
    <w:rsid w:val="001F62E1"/>
    <w:rsid w:val="001F65DB"/>
    <w:rsid w:val="001F72F4"/>
    <w:rsid w:val="001F7D9F"/>
    <w:rsid w:val="001F7FEF"/>
    <w:rsid w:val="002013B3"/>
    <w:rsid w:val="00202190"/>
    <w:rsid w:val="00202DDC"/>
    <w:rsid w:val="00204E45"/>
    <w:rsid w:val="002065BE"/>
    <w:rsid w:val="002068E7"/>
    <w:rsid w:val="00206E88"/>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CB8"/>
    <w:rsid w:val="00221D91"/>
    <w:rsid w:val="00223451"/>
    <w:rsid w:val="00223AA5"/>
    <w:rsid w:val="00225E2B"/>
    <w:rsid w:val="00226C28"/>
    <w:rsid w:val="00226C55"/>
    <w:rsid w:val="002273C1"/>
    <w:rsid w:val="00227FBA"/>
    <w:rsid w:val="00230284"/>
    <w:rsid w:val="00230F9F"/>
    <w:rsid w:val="00231705"/>
    <w:rsid w:val="002333B8"/>
    <w:rsid w:val="00233676"/>
    <w:rsid w:val="0023429F"/>
    <w:rsid w:val="0023487E"/>
    <w:rsid w:val="002359D6"/>
    <w:rsid w:val="0023794F"/>
    <w:rsid w:val="00237E90"/>
    <w:rsid w:val="002401C9"/>
    <w:rsid w:val="0024146A"/>
    <w:rsid w:val="00241971"/>
    <w:rsid w:val="00243540"/>
    <w:rsid w:val="00244267"/>
    <w:rsid w:val="002443E9"/>
    <w:rsid w:val="00245BF5"/>
    <w:rsid w:val="00245D9A"/>
    <w:rsid w:val="00246201"/>
    <w:rsid w:val="00246FEA"/>
    <w:rsid w:val="00247306"/>
    <w:rsid w:val="0025000B"/>
    <w:rsid w:val="00250587"/>
    <w:rsid w:val="002510E9"/>
    <w:rsid w:val="00252672"/>
    <w:rsid w:val="0025326E"/>
    <w:rsid w:val="0025402C"/>
    <w:rsid w:val="00254431"/>
    <w:rsid w:val="00256655"/>
    <w:rsid w:val="0025669D"/>
    <w:rsid w:val="002575DB"/>
    <w:rsid w:val="0025789C"/>
    <w:rsid w:val="002603A0"/>
    <w:rsid w:val="00260EC7"/>
    <w:rsid w:val="00260EED"/>
    <w:rsid w:val="002613A8"/>
    <w:rsid w:val="00262065"/>
    <w:rsid w:val="00262278"/>
    <w:rsid w:val="0026475C"/>
    <w:rsid w:val="0026584E"/>
    <w:rsid w:val="00265ABD"/>
    <w:rsid w:val="00265D0D"/>
    <w:rsid w:val="00267394"/>
    <w:rsid w:val="00267A3C"/>
    <w:rsid w:val="00271321"/>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508B"/>
    <w:rsid w:val="002B57D4"/>
    <w:rsid w:val="002B7789"/>
    <w:rsid w:val="002C0B68"/>
    <w:rsid w:val="002C1EF6"/>
    <w:rsid w:val="002C4082"/>
    <w:rsid w:val="002C45B4"/>
    <w:rsid w:val="002C4A2B"/>
    <w:rsid w:val="002C6AEE"/>
    <w:rsid w:val="002C6BFC"/>
    <w:rsid w:val="002C75B4"/>
    <w:rsid w:val="002C7AE7"/>
    <w:rsid w:val="002D0233"/>
    <w:rsid w:val="002D047E"/>
    <w:rsid w:val="002D0E48"/>
    <w:rsid w:val="002D1DE8"/>
    <w:rsid w:val="002D2540"/>
    <w:rsid w:val="002D27E9"/>
    <w:rsid w:val="002D3566"/>
    <w:rsid w:val="002D5432"/>
    <w:rsid w:val="002D647E"/>
    <w:rsid w:val="002D685D"/>
    <w:rsid w:val="002D718A"/>
    <w:rsid w:val="002E0414"/>
    <w:rsid w:val="002E1A67"/>
    <w:rsid w:val="002E1A79"/>
    <w:rsid w:val="002E1DEF"/>
    <w:rsid w:val="002E23D7"/>
    <w:rsid w:val="002E23EB"/>
    <w:rsid w:val="002E25F5"/>
    <w:rsid w:val="002E3D8C"/>
    <w:rsid w:val="002E4760"/>
    <w:rsid w:val="002F021F"/>
    <w:rsid w:val="002F0DF7"/>
    <w:rsid w:val="002F0F5D"/>
    <w:rsid w:val="002F190E"/>
    <w:rsid w:val="002F2A0B"/>
    <w:rsid w:val="002F3144"/>
    <w:rsid w:val="002F3825"/>
    <w:rsid w:val="002F3BF2"/>
    <w:rsid w:val="002F3EAA"/>
    <w:rsid w:val="002F453A"/>
    <w:rsid w:val="002F4578"/>
    <w:rsid w:val="002F5536"/>
    <w:rsid w:val="002F703D"/>
    <w:rsid w:val="00300393"/>
    <w:rsid w:val="003017BF"/>
    <w:rsid w:val="00301F91"/>
    <w:rsid w:val="00303198"/>
    <w:rsid w:val="003032AC"/>
    <w:rsid w:val="00303A35"/>
    <w:rsid w:val="00303E55"/>
    <w:rsid w:val="00304322"/>
    <w:rsid w:val="00305268"/>
    <w:rsid w:val="00306D5D"/>
    <w:rsid w:val="00310765"/>
    <w:rsid w:val="003108C5"/>
    <w:rsid w:val="00312E54"/>
    <w:rsid w:val="003139B1"/>
    <w:rsid w:val="00313B15"/>
    <w:rsid w:val="00313EFB"/>
    <w:rsid w:val="003142F8"/>
    <w:rsid w:val="00314A99"/>
    <w:rsid w:val="0031563D"/>
    <w:rsid w:val="003201B3"/>
    <w:rsid w:val="003214A0"/>
    <w:rsid w:val="00321A47"/>
    <w:rsid w:val="00322341"/>
    <w:rsid w:val="003230C7"/>
    <w:rsid w:val="0032352F"/>
    <w:rsid w:val="00323B76"/>
    <w:rsid w:val="00323BC7"/>
    <w:rsid w:val="0032484A"/>
    <w:rsid w:val="00324C91"/>
    <w:rsid w:val="00325FA7"/>
    <w:rsid w:val="00326339"/>
    <w:rsid w:val="00327239"/>
    <w:rsid w:val="0032761C"/>
    <w:rsid w:val="00327B43"/>
    <w:rsid w:val="00330191"/>
    <w:rsid w:val="0033090B"/>
    <w:rsid w:val="00330E3E"/>
    <w:rsid w:val="00331796"/>
    <w:rsid w:val="0033189C"/>
    <w:rsid w:val="00332855"/>
    <w:rsid w:val="0033343C"/>
    <w:rsid w:val="0033435E"/>
    <w:rsid w:val="00334C31"/>
    <w:rsid w:val="00335B0F"/>
    <w:rsid w:val="00336352"/>
    <w:rsid w:val="00336C95"/>
    <w:rsid w:val="00337BD1"/>
    <w:rsid w:val="003403AE"/>
    <w:rsid w:val="0034096D"/>
    <w:rsid w:val="0034173F"/>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903"/>
    <w:rsid w:val="00355E2A"/>
    <w:rsid w:val="00356577"/>
    <w:rsid w:val="0035671B"/>
    <w:rsid w:val="003578A3"/>
    <w:rsid w:val="00360492"/>
    <w:rsid w:val="00361CB7"/>
    <w:rsid w:val="00362012"/>
    <w:rsid w:val="0036204B"/>
    <w:rsid w:val="0036357F"/>
    <w:rsid w:val="00364997"/>
    <w:rsid w:val="00364F8D"/>
    <w:rsid w:val="00365CA5"/>
    <w:rsid w:val="00366FAF"/>
    <w:rsid w:val="003700FB"/>
    <w:rsid w:val="003706AA"/>
    <w:rsid w:val="00371A0E"/>
    <w:rsid w:val="003720FF"/>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78C1"/>
    <w:rsid w:val="003918BC"/>
    <w:rsid w:val="00393247"/>
    <w:rsid w:val="003932A1"/>
    <w:rsid w:val="00394103"/>
    <w:rsid w:val="00394236"/>
    <w:rsid w:val="00394CBE"/>
    <w:rsid w:val="00395015"/>
    <w:rsid w:val="00396214"/>
    <w:rsid w:val="003A08C5"/>
    <w:rsid w:val="003A0DA3"/>
    <w:rsid w:val="003A21ED"/>
    <w:rsid w:val="003A2885"/>
    <w:rsid w:val="003A3B0D"/>
    <w:rsid w:val="003A3D43"/>
    <w:rsid w:val="003A5A98"/>
    <w:rsid w:val="003A5C51"/>
    <w:rsid w:val="003A5F89"/>
    <w:rsid w:val="003A7454"/>
    <w:rsid w:val="003A7705"/>
    <w:rsid w:val="003A770F"/>
    <w:rsid w:val="003B0AC7"/>
    <w:rsid w:val="003B14C2"/>
    <w:rsid w:val="003B1B5C"/>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193"/>
    <w:rsid w:val="003D23B8"/>
    <w:rsid w:val="003D2CE7"/>
    <w:rsid w:val="003D3D36"/>
    <w:rsid w:val="003D49F3"/>
    <w:rsid w:val="003D5480"/>
    <w:rsid w:val="003D5603"/>
    <w:rsid w:val="003D59D7"/>
    <w:rsid w:val="003D614E"/>
    <w:rsid w:val="003D6D2D"/>
    <w:rsid w:val="003D7733"/>
    <w:rsid w:val="003E0167"/>
    <w:rsid w:val="003E1722"/>
    <w:rsid w:val="003E2B3B"/>
    <w:rsid w:val="003E5691"/>
    <w:rsid w:val="003E5CBB"/>
    <w:rsid w:val="003E6395"/>
    <w:rsid w:val="003E71A4"/>
    <w:rsid w:val="003E725D"/>
    <w:rsid w:val="003E7397"/>
    <w:rsid w:val="003E73A2"/>
    <w:rsid w:val="003E79C6"/>
    <w:rsid w:val="003F0430"/>
    <w:rsid w:val="003F1487"/>
    <w:rsid w:val="003F1522"/>
    <w:rsid w:val="003F191A"/>
    <w:rsid w:val="003F2284"/>
    <w:rsid w:val="003F30D6"/>
    <w:rsid w:val="003F51AC"/>
    <w:rsid w:val="003F576A"/>
    <w:rsid w:val="003F5A32"/>
    <w:rsid w:val="003F697E"/>
    <w:rsid w:val="003F6B0F"/>
    <w:rsid w:val="003F6D59"/>
    <w:rsid w:val="003F754F"/>
    <w:rsid w:val="003F7F9E"/>
    <w:rsid w:val="004000DE"/>
    <w:rsid w:val="00400B70"/>
    <w:rsid w:val="0040175F"/>
    <w:rsid w:val="004018F8"/>
    <w:rsid w:val="004029F5"/>
    <w:rsid w:val="00402C62"/>
    <w:rsid w:val="00403187"/>
    <w:rsid w:val="004033B5"/>
    <w:rsid w:val="00403769"/>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BD3"/>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C35"/>
    <w:rsid w:val="00444434"/>
    <w:rsid w:val="00445733"/>
    <w:rsid w:val="00445F25"/>
    <w:rsid w:val="00445FD8"/>
    <w:rsid w:val="00446921"/>
    <w:rsid w:val="00446BDF"/>
    <w:rsid w:val="00447C05"/>
    <w:rsid w:val="00450FA7"/>
    <w:rsid w:val="004510B8"/>
    <w:rsid w:val="00451134"/>
    <w:rsid w:val="0045121F"/>
    <w:rsid w:val="00451A3A"/>
    <w:rsid w:val="00452AFC"/>
    <w:rsid w:val="00454461"/>
    <w:rsid w:val="00454968"/>
    <w:rsid w:val="00455C91"/>
    <w:rsid w:val="00455FAA"/>
    <w:rsid w:val="00460946"/>
    <w:rsid w:val="004613B5"/>
    <w:rsid w:val="0046209C"/>
    <w:rsid w:val="00462AE3"/>
    <w:rsid w:val="00462E26"/>
    <w:rsid w:val="004661AB"/>
    <w:rsid w:val="00467DCD"/>
    <w:rsid w:val="0047097D"/>
    <w:rsid w:val="00470A2D"/>
    <w:rsid w:val="00471BBC"/>
    <w:rsid w:val="00471C34"/>
    <w:rsid w:val="00473C8B"/>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23C4"/>
    <w:rsid w:val="0049285C"/>
    <w:rsid w:val="00492C1C"/>
    <w:rsid w:val="00493EE1"/>
    <w:rsid w:val="00496053"/>
    <w:rsid w:val="00497378"/>
    <w:rsid w:val="00497460"/>
    <w:rsid w:val="00497494"/>
    <w:rsid w:val="004976F2"/>
    <w:rsid w:val="00497B35"/>
    <w:rsid w:val="004A0AD8"/>
    <w:rsid w:val="004A0F9F"/>
    <w:rsid w:val="004A2378"/>
    <w:rsid w:val="004A2F34"/>
    <w:rsid w:val="004A3AB1"/>
    <w:rsid w:val="004A4331"/>
    <w:rsid w:val="004A435D"/>
    <w:rsid w:val="004A5FD9"/>
    <w:rsid w:val="004A7071"/>
    <w:rsid w:val="004B0216"/>
    <w:rsid w:val="004B10DE"/>
    <w:rsid w:val="004B1F8B"/>
    <w:rsid w:val="004B20F3"/>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1CEB"/>
    <w:rsid w:val="004D3A2C"/>
    <w:rsid w:val="004D5DEA"/>
    <w:rsid w:val="004D64A5"/>
    <w:rsid w:val="004D7C6D"/>
    <w:rsid w:val="004D7F57"/>
    <w:rsid w:val="004E002D"/>
    <w:rsid w:val="004E0AA5"/>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3CD"/>
    <w:rsid w:val="004E6767"/>
    <w:rsid w:val="004F0C2A"/>
    <w:rsid w:val="004F1695"/>
    <w:rsid w:val="004F21D5"/>
    <w:rsid w:val="004F2243"/>
    <w:rsid w:val="004F2666"/>
    <w:rsid w:val="004F27D4"/>
    <w:rsid w:val="004F2FC0"/>
    <w:rsid w:val="004F30D0"/>
    <w:rsid w:val="004F4433"/>
    <w:rsid w:val="004F4854"/>
    <w:rsid w:val="004F5117"/>
    <w:rsid w:val="004F6067"/>
    <w:rsid w:val="004F62E1"/>
    <w:rsid w:val="004F6626"/>
    <w:rsid w:val="004F748A"/>
    <w:rsid w:val="0050109B"/>
    <w:rsid w:val="005021D0"/>
    <w:rsid w:val="0050273A"/>
    <w:rsid w:val="00502FA5"/>
    <w:rsid w:val="0050304F"/>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AE6"/>
    <w:rsid w:val="00533C1B"/>
    <w:rsid w:val="0053414B"/>
    <w:rsid w:val="00535C8D"/>
    <w:rsid w:val="00535F21"/>
    <w:rsid w:val="00536493"/>
    <w:rsid w:val="0053676B"/>
    <w:rsid w:val="00536AEA"/>
    <w:rsid w:val="00536D3C"/>
    <w:rsid w:val="00536F29"/>
    <w:rsid w:val="0053739F"/>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0DAD"/>
    <w:rsid w:val="0056248E"/>
    <w:rsid w:val="005652F6"/>
    <w:rsid w:val="00566770"/>
    <w:rsid w:val="00566CF0"/>
    <w:rsid w:val="00567EBC"/>
    <w:rsid w:val="00571232"/>
    <w:rsid w:val="00572B24"/>
    <w:rsid w:val="00572EAB"/>
    <w:rsid w:val="0057323D"/>
    <w:rsid w:val="005739F3"/>
    <w:rsid w:val="0057460B"/>
    <w:rsid w:val="0057505D"/>
    <w:rsid w:val="005751B7"/>
    <w:rsid w:val="00575222"/>
    <w:rsid w:val="00575E8D"/>
    <w:rsid w:val="00575F99"/>
    <w:rsid w:val="00576DFA"/>
    <w:rsid w:val="00577A58"/>
    <w:rsid w:val="005826A9"/>
    <w:rsid w:val="00582AC7"/>
    <w:rsid w:val="00583C42"/>
    <w:rsid w:val="0058421D"/>
    <w:rsid w:val="005844D3"/>
    <w:rsid w:val="00584A8A"/>
    <w:rsid w:val="00585607"/>
    <w:rsid w:val="00585649"/>
    <w:rsid w:val="005866CC"/>
    <w:rsid w:val="00590D0C"/>
    <w:rsid w:val="00591228"/>
    <w:rsid w:val="00591818"/>
    <w:rsid w:val="005924B1"/>
    <w:rsid w:val="00592893"/>
    <w:rsid w:val="00592C33"/>
    <w:rsid w:val="0059337A"/>
    <w:rsid w:val="005936D2"/>
    <w:rsid w:val="0059394A"/>
    <w:rsid w:val="00593AFD"/>
    <w:rsid w:val="00593BA2"/>
    <w:rsid w:val="00593C92"/>
    <w:rsid w:val="00594CE5"/>
    <w:rsid w:val="005950C4"/>
    <w:rsid w:val="00595911"/>
    <w:rsid w:val="00597096"/>
    <w:rsid w:val="005A10D4"/>
    <w:rsid w:val="005A31C5"/>
    <w:rsid w:val="005A36A0"/>
    <w:rsid w:val="005A47B4"/>
    <w:rsid w:val="005A49E6"/>
    <w:rsid w:val="005A57EC"/>
    <w:rsid w:val="005A5B15"/>
    <w:rsid w:val="005A5D50"/>
    <w:rsid w:val="005A62F5"/>
    <w:rsid w:val="005A6572"/>
    <w:rsid w:val="005A663C"/>
    <w:rsid w:val="005A70AF"/>
    <w:rsid w:val="005A7D47"/>
    <w:rsid w:val="005B0101"/>
    <w:rsid w:val="005B0E5B"/>
    <w:rsid w:val="005B11CD"/>
    <w:rsid w:val="005B1C83"/>
    <w:rsid w:val="005B29B3"/>
    <w:rsid w:val="005B356E"/>
    <w:rsid w:val="005B4B64"/>
    <w:rsid w:val="005B6FC6"/>
    <w:rsid w:val="005B7D46"/>
    <w:rsid w:val="005B7E9E"/>
    <w:rsid w:val="005C16E7"/>
    <w:rsid w:val="005C2095"/>
    <w:rsid w:val="005C2CE4"/>
    <w:rsid w:val="005C2DC8"/>
    <w:rsid w:val="005C3014"/>
    <w:rsid w:val="005C3883"/>
    <w:rsid w:val="005C4020"/>
    <w:rsid w:val="005C4135"/>
    <w:rsid w:val="005C4644"/>
    <w:rsid w:val="005C47E0"/>
    <w:rsid w:val="005C4EB1"/>
    <w:rsid w:val="005C56EC"/>
    <w:rsid w:val="005C56EF"/>
    <w:rsid w:val="005C57A4"/>
    <w:rsid w:val="005C5A3B"/>
    <w:rsid w:val="005C65A3"/>
    <w:rsid w:val="005C67D0"/>
    <w:rsid w:val="005C70FE"/>
    <w:rsid w:val="005C7C29"/>
    <w:rsid w:val="005D02A3"/>
    <w:rsid w:val="005D0409"/>
    <w:rsid w:val="005D153A"/>
    <w:rsid w:val="005D1894"/>
    <w:rsid w:val="005D2039"/>
    <w:rsid w:val="005D23E3"/>
    <w:rsid w:val="005D2FD4"/>
    <w:rsid w:val="005D420E"/>
    <w:rsid w:val="005D4535"/>
    <w:rsid w:val="005D4EEC"/>
    <w:rsid w:val="005D6E2C"/>
    <w:rsid w:val="005D6EA6"/>
    <w:rsid w:val="005D7A3B"/>
    <w:rsid w:val="005E0137"/>
    <w:rsid w:val="005E02ED"/>
    <w:rsid w:val="005E1198"/>
    <w:rsid w:val="005E1542"/>
    <w:rsid w:val="005E1662"/>
    <w:rsid w:val="005E1856"/>
    <w:rsid w:val="005E203E"/>
    <w:rsid w:val="005E2432"/>
    <w:rsid w:val="005E3A28"/>
    <w:rsid w:val="005E42AD"/>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0605"/>
    <w:rsid w:val="00600CC8"/>
    <w:rsid w:val="00602297"/>
    <w:rsid w:val="0060299E"/>
    <w:rsid w:val="00602B94"/>
    <w:rsid w:val="00602F9F"/>
    <w:rsid w:val="00603007"/>
    <w:rsid w:val="00603CCA"/>
    <w:rsid w:val="0060441D"/>
    <w:rsid w:val="00604D13"/>
    <w:rsid w:val="00606DFB"/>
    <w:rsid w:val="00607E8B"/>
    <w:rsid w:val="00610534"/>
    <w:rsid w:val="00611B39"/>
    <w:rsid w:val="00611BDC"/>
    <w:rsid w:val="006122F4"/>
    <w:rsid w:val="00612926"/>
    <w:rsid w:val="00613B6F"/>
    <w:rsid w:val="006147FD"/>
    <w:rsid w:val="00614F4A"/>
    <w:rsid w:val="00620158"/>
    <w:rsid w:val="006208B9"/>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55E9"/>
    <w:rsid w:val="00637BBD"/>
    <w:rsid w:val="00640701"/>
    <w:rsid w:val="00640B92"/>
    <w:rsid w:val="00640FFE"/>
    <w:rsid w:val="006411B8"/>
    <w:rsid w:val="0064145F"/>
    <w:rsid w:val="00641620"/>
    <w:rsid w:val="006428A9"/>
    <w:rsid w:val="00643F10"/>
    <w:rsid w:val="006447D6"/>
    <w:rsid w:val="006449C9"/>
    <w:rsid w:val="0064500A"/>
    <w:rsid w:val="0064549F"/>
    <w:rsid w:val="00646346"/>
    <w:rsid w:val="00647526"/>
    <w:rsid w:val="006478ED"/>
    <w:rsid w:val="00647B6C"/>
    <w:rsid w:val="0065004F"/>
    <w:rsid w:val="006506AD"/>
    <w:rsid w:val="006511C5"/>
    <w:rsid w:val="00651606"/>
    <w:rsid w:val="00651E16"/>
    <w:rsid w:val="006521F1"/>
    <w:rsid w:val="0065418C"/>
    <w:rsid w:val="006556A8"/>
    <w:rsid w:val="00656149"/>
    <w:rsid w:val="00656954"/>
    <w:rsid w:val="0065698D"/>
    <w:rsid w:val="00657C7A"/>
    <w:rsid w:val="00660F3F"/>
    <w:rsid w:val="0066119A"/>
    <w:rsid w:val="00661EA1"/>
    <w:rsid w:val="00662100"/>
    <w:rsid w:val="0066224B"/>
    <w:rsid w:val="006633B8"/>
    <w:rsid w:val="00663D90"/>
    <w:rsid w:val="00664529"/>
    <w:rsid w:val="00664C74"/>
    <w:rsid w:val="00665F5A"/>
    <w:rsid w:val="00666EB6"/>
    <w:rsid w:val="00667664"/>
    <w:rsid w:val="006677BB"/>
    <w:rsid w:val="006707D3"/>
    <w:rsid w:val="00671B09"/>
    <w:rsid w:val="00672D51"/>
    <w:rsid w:val="006731F3"/>
    <w:rsid w:val="00673B0E"/>
    <w:rsid w:val="00673F23"/>
    <w:rsid w:val="00674B20"/>
    <w:rsid w:val="00674BF4"/>
    <w:rsid w:val="00675BB3"/>
    <w:rsid w:val="006763E9"/>
    <w:rsid w:val="00682662"/>
    <w:rsid w:val="00683F3A"/>
    <w:rsid w:val="006849A4"/>
    <w:rsid w:val="00685EC0"/>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537"/>
    <w:rsid w:val="006A382A"/>
    <w:rsid w:val="006A409D"/>
    <w:rsid w:val="006A548F"/>
    <w:rsid w:val="006A6639"/>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490"/>
    <w:rsid w:val="006B6B15"/>
    <w:rsid w:val="006B6DAF"/>
    <w:rsid w:val="006C0348"/>
    <w:rsid w:val="006C0BD1"/>
    <w:rsid w:val="006C22B0"/>
    <w:rsid w:val="006C43D9"/>
    <w:rsid w:val="006C54DD"/>
    <w:rsid w:val="006C5D32"/>
    <w:rsid w:val="006C5E02"/>
    <w:rsid w:val="006C6230"/>
    <w:rsid w:val="006C6376"/>
    <w:rsid w:val="006C65F4"/>
    <w:rsid w:val="006C7B62"/>
    <w:rsid w:val="006C7C34"/>
    <w:rsid w:val="006D0AC7"/>
    <w:rsid w:val="006D116C"/>
    <w:rsid w:val="006D1317"/>
    <w:rsid w:val="006D1799"/>
    <w:rsid w:val="006D21AC"/>
    <w:rsid w:val="006D5264"/>
    <w:rsid w:val="006D5962"/>
    <w:rsid w:val="006D59E0"/>
    <w:rsid w:val="006D64B8"/>
    <w:rsid w:val="006D6E2D"/>
    <w:rsid w:val="006D729A"/>
    <w:rsid w:val="006E27D1"/>
    <w:rsid w:val="006E2B28"/>
    <w:rsid w:val="006E34BF"/>
    <w:rsid w:val="006E47FC"/>
    <w:rsid w:val="006E4A00"/>
    <w:rsid w:val="006E5655"/>
    <w:rsid w:val="006E5C48"/>
    <w:rsid w:val="006E685F"/>
    <w:rsid w:val="006E6BC2"/>
    <w:rsid w:val="006E6DF8"/>
    <w:rsid w:val="006E715D"/>
    <w:rsid w:val="006E7D43"/>
    <w:rsid w:val="006F0B79"/>
    <w:rsid w:val="006F2478"/>
    <w:rsid w:val="006F24FB"/>
    <w:rsid w:val="006F2DD0"/>
    <w:rsid w:val="006F2E91"/>
    <w:rsid w:val="006F309C"/>
    <w:rsid w:val="006F30A0"/>
    <w:rsid w:val="006F45BE"/>
    <w:rsid w:val="006F490F"/>
    <w:rsid w:val="006F4D80"/>
    <w:rsid w:val="006F55CA"/>
    <w:rsid w:val="006F5ECF"/>
    <w:rsid w:val="006F7C08"/>
    <w:rsid w:val="00700F69"/>
    <w:rsid w:val="00701ACB"/>
    <w:rsid w:val="0070222B"/>
    <w:rsid w:val="00702CB6"/>
    <w:rsid w:val="00703FC0"/>
    <w:rsid w:val="0070422F"/>
    <w:rsid w:val="00704408"/>
    <w:rsid w:val="00704501"/>
    <w:rsid w:val="007065CD"/>
    <w:rsid w:val="0070724C"/>
    <w:rsid w:val="007074BC"/>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C7"/>
    <w:rsid w:val="00725A44"/>
    <w:rsid w:val="007269ED"/>
    <w:rsid w:val="00727108"/>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917"/>
    <w:rsid w:val="00747058"/>
    <w:rsid w:val="00747766"/>
    <w:rsid w:val="00750D3B"/>
    <w:rsid w:val="007532E6"/>
    <w:rsid w:val="0075374A"/>
    <w:rsid w:val="00753B45"/>
    <w:rsid w:val="00755199"/>
    <w:rsid w:val="00755B71"/>
    <w:rsid w:val="00756603"/>
    <w:rsid w:val="007572DC"/>
    <w:rsid w:val="00761B81"/>
    <w:rsid w:val="00762416"/>
    <w:rsid w:val="00762785"/>
    <w:rsid w:val="007642B9"/>
    <w:rsid w:val="00764603"/>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C69"/>
    <w:rsid w:val="007758BF"/>
    <w:rsid w:val="007761C1"/>
    <w:rsid w:val="007767C2"/>
    <w:rsid w:val="00776F25"/>
    <w:rsid w:val="0077799B"/>
    <w:rsid w:val="00777E6D"/>
    <w:rsid w:val="00782D8E"/>
    <w:rsid w:val="007837C7"/>
    <w:rsid w:val="00785116"/>
    <w:rsid w:val="007852D5"/>
    <w:rsid w:val="00786CC3"/>
    <w:rsid w:val="00787E14"/>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2A3E"/>
    <w:rsid w:val="007B4CE9"/>
    <w:rsid w:val="007B4DAD"/>
    <w:rsid w:val="007B526D"/>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FE6"/>
    <w:rsid w:val="007D0883"/>
    <w:rsid w:val="007D08CD"/>
    <w:rsid w:val="007D1001"/>
    <w:rsid w:val="007D1C73"/>
    <w:rsid w:val="007D1CF6"/>
    <w:rsid w:val="007D2401"/>
    <w:rsid w:val="007D27CA"/>
    <w:rsid w:val="007D39C2"/>
    <w:rsid w:val="007D3EC3"/>
    <w:rsid w:val="007D47E1"/>
    <w:rsid w:val="007D5670"/>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E79AE"/>
    <w:rsid w:val="007F20CE"/>
    <w:rsid w:val="007F3830"/>
    <w:rsid w:val="007F3AA8"/>
    <w:rsid w:val="007F4DC3"/>
    <w:rsid w:val="007F5905"/>
    <w:rsid w:val="007F6089"/>
    <w:rsid w:val="007F639C"/>
    <w:rsid w:val="007F66A8"/>
    <w:rsid w:val="007F72E1"/>
    <w:rsid w:val="0080148C"/>
    <w:rsid w:val="008016A0"/>
    <w:rsid w:val="008054AB"/>
    <w:rsid w:val="00805A73"/>
    <w:rsid w:val="00805A8C"/>
    <w:rsid w:val="00805BED"/>
    <w:rsid w:val="00806338"/>
    <w:rsid w:val="008072E9"/>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8FA"/>
    <w:rsid w:val="0083200A"/>
    <w:rsid w:val="00832A95"/>
    <w:rsid w:val="0083483A"/>
    <w:rsid w:val="00834DE3"/>
    <w:rsid w:val="00836E05"/>
    <w:rsid w:val="00837FF2"/>
    <w:rsid w:val="00840FE0"/>
    <w:rsid w:val="00842FC0"/>
    <w:rsid w:val="00843B99"/>
    <w:rsid w:val="008440E1"/>
    <w:rsid w:val="00845C1D"/>
    <w:rsid w:val="00846800"/>
    <w:rsid w:val="008468B8"/>
    <w:rsid w:val="00846C77"/>
    <w:rsid w:val="00847D2F"/>
    <w:rsid w:val="00852D44"/>
    <w:rsid w:val="00855291"/>
    <w:rsid w:val="008576A8"/>
    <w:rsid w:val="008576D5"/>
    <w:rsid w:val="00857B49"/>
    <w:rsid w:val="00860518"/>
    <w:rsid w:val="00860B04"/>
    <w:rsid w:val="00862FE8"/>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261"/>
    <w:rsid w:val="008815FD"/>
    <w:rsid w:val="0088218C"/>
    <w:rsid w:val="00882983"/>
    <w:rsid w:val="00882C7D"/>
    <w:rsid w:val="00882DC4"/>
    <w:rsid w:val="00883060"/>
    <w:rsid w:val="00883BE6"/>
    <w:rsid w:val="00884122"/>
    <w:rsid w:val="00885793"/>
    <w:rsid w:val="00885F23"/>
    <w:rsid w:val="00886A65"/>
    <w:rsid w:val="008873D9"/>
    <w:rsid w:val="0088749B"/>
    <w:rsid w:val="008874CE"/>
    <w:rsid w:val="00887CFE"/>
    <w:rsid w:val="00890696"/>
    <w:rsid w:val="00890D78"/>
    <w:rsid w:val="00890E32"/>
    <w:rsid w:val="00891F58"/>
    <w:rsid w:val="00892BE1"/>
    <w:rsid w:val="00892FED"/>
    <w:rsid w:val="00893015"/>
    <w:rsid w:val="0089369E"/>
    <w:rsid w:val="0089383E"/>
    <w:rsid w:val="00894073"/>
    <w:rsid w:val="00894846"/>
    <w:rsid w:val="00895B54"/>
    <w:rsid w:val="0089695F"/>
    <w:rsid w:val="00896E9D"/>
    <w:rsid w:val="00897841"/>
    <w:rsid w:val="008A19E2"/>
    <w:rsid w:val="008A1CC3"/>
    <w:rsid w:val="008A3AE5"/>
    <w:rsid w:val="008A42EF"/>
    <w:rsid w:val="008A4FC9"/>
    <w:rsid w:val="008A546C"/>
    <w:rsid w:val="008A5D24"/>
    <w:rsid w:val="008A5E44"/>
    <w:rsid w:val="008A6263"/>
    <w:rsid w:val="008A66F1"/>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3BCA"/>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8F7FF6"/>
    <w:rsid w:val="0090043B"/>
    <w:rsid w:val="00900DE5"/>
    <w:rsid w:val="009014FA"/>
    <w:rsid w:val="009015F5"/>
    <w:rsid w:val="009050ED"/>
    <w:rsid w:val="00907259"/>
    <w:rsid w:val="00907B89"/>
    <w:rsid w:val="0091202C"/>
    <w:rsid w:val="009131AA"/>
    <w:rsid w:val="009136CB"/>
    <w:rsid w:val="00913C74"/>
    <w:rsid w:val="00914326"/>
    <w:rsid w:val="00914400"/>
    <w:rsid w:val="00914788"/>
    <w:rsid w:val="0091589E"/>
    <w:rsid w:val="00917494"/>
    <w:rsid w:val="009176D7"/>
    <w:rsid w:val="00920727"/>
    <w:rsid w:val="00920986"/>
    <w:rsid w:val="009216EB"/>
    <w:rsid w:val="00921AF7"/>
    <w:rsid w:val="00922B9A"/>
    <w:rsid w:val="00923F97"/>
    <w:rsid w:val="0092475F"/>
    <w:rsid w:val="00924B2B"/>
    <w:rsid w:val="009256FB"/>
    <w:rsid w:val="00926807"/>
    <w:rsid w:val="00926CC2"/>
    <w:rsid w:val="00926EB4"/>
    <w:rsid w:val="00927642"/>
    <w:rsid w:val="009300B3"/>
    <w:rsid w:val="009308E8"/>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49BE"/>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0AF0"/>
    <w:rsid w:val="00962D9E"/>
    <w:rsid w:val="009632A1"/>
    <w:rsid w:val="00964B7A"/>
    <w:rsid w:val="00965FE1"/>
    <w:rsid w:val="009661B0"/>
    <w:rsid w:val="009661F4"/>
    <w:rsid w:val="00966569"/>
    <w:rsid w:val="009669EC"/>
    <w:rsid w:val="00966E54"/>
    <w:rsid w:val="00967977"/>
    <w:rsid w:val="00967CC9"/>
    <w:rsid w:val="00967FC2"/>
    <w:rsid w:val="00970B1F"/>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686"/>
    <w:rsid w:val="0098276C"/>
    <w:rsid w:val="00982D5B"/>
    <w:rsid w:val="009831C3"/>
    <w:rsid w:val="00983561"/>
    <w:rsid w:val="00983CA1"/>
    <w:rsid w:val="00983DC9"/>
    <w:rsid w:val="00983DCA"/>
    <w:rsid w:val="00984044"/>
    <w:rsid w:val="00984808"/>
    <w:rsid w:val="00985517"/>
    <w:rsid w:val="009855C6"/>
    <w:rsid w:val="00985612"/>
    <w:rsid w:val="0098590F"/>
    <w:rsid w:val="00985C29"/>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68BA"/>
    <w:rsid w:val="009A6BC4"/>
    <w:rsid w:val="009A755F"/>
    <w:rsid w:val="009A76C3"/>
    <w:rsid w:val="009B1A1F"/>
    <w:rsid w:val="009B2C5C"/>
    <w:rsid w:val="009B309F"/>
    <w:rsid w:val="009B4B0D"/>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1962"/>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43"/>
    <w:rsid w:val="009F126B"/>
    <w:rsid w:val="009F139E"/>
    <w:rsid w:val="009F14CE"/>
    <w:rsid w:val="009F1A14"/>
    <w:rsid w:val="009F3988"/>
    <w:rsid w:val="009F50F9"/>
    <w:rsid w:val="009F545E"/>
    <w:rsid w:val="009F567F"/>
    <w:rsid w:val="009F6A70"/>
    <w:rsid w:val="009F71CD"/>
    <w:rsid w:val="009F725F"/>
    <w:rsid w:val="009F7419"/>
    <w:rsid w:val="009F751D"/>
    <w:rsid w:val="009F765E"/>
    <w:rsid w:val="00A00775"/>
    <w:rsid w:val="00A009D5"/>
    <w:rsid w:val="00A01136"/>
    <w:rsid w:val="00A01528"/>
    <w:rsid w:val="00A021F3"/>
    <w:rsid w:val="00A03842"/>
    <w:rsid w:val="00A04858"/>
    <w:rsid w:val="00A04AFF"/>
    <w:rsid w:val="00A05176"/>
    <w:rsid w:val="00A0750D"/>
    <w:rsid w:val="00A07A5F"/>
    <w:rsid w:val="00A1044C"/>
    <w:rsid w:val="00A1076B"/>
    <w:rsid w:val="00A10B08"/>
    <w:rsid w:val="00A10DB9"/>
    <w:rsid w:val="00A11091"/>
    <w:rsid w:val="00A11F90"/>
    <w:rsid w:val="00A128F5"/>
    <w:rsid w:val="00A13C9F"/>
    <w:rsid w:val="00A15B02"/>
    <w:rsid w:val="00A15FFB"/>
    <w:rsid w:val="00A172A4"/>
    <w:rsid w:val="00A172D8"/>
    <w:rsid w:val="00A2093D"/>
    <w:rsid w:val="00A20E3A"/>
    <w:rsid w:val="00A21E41"/>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4EF8"/>
    <w:rsid w:val="00A352A5"/>
    <w:rsid w:val="00A368C3"/>
    <w:rsid w:val="00A369D3"/>
    <w:rsid w:val="00A3705E"/>
    <w:rsid w:val="00A37320"/>
    <w:rsid w:val="00A37342"/>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107"/>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148"/>
    <w:rsid w:val="00AB036E"/>
    <w:rsid w:val="00AB0B3E"/>
    <w:rsid w:val="00AB1B28"/>
    <w:rsid w:val="00AB25C6"/>
    <w:rsid w:val="00AB35DF"/>
    <w:rsid w:val="00AB5F1A"/>
    <w:rsid w:val="00AB6F51"/>
    <w:rsid w:val="00AB701F"/>
    <w:rsid w:val="00AB7D49"/>
    <w:rsid w:val="00AC061E"/>
    <w:rsid w:val="00AC0AA8"/>
    <w:rsid w:val="00AC3419"/>
    <w:rsid w:val="00AC436D"/>
    <w:rsid w:val="00AC599B"/>
    <w:rsid w:val="00AC6102"/>
    <w:rsid w:val="00AC644A"/>
    <w:rsid w:val="00AC67AB"/>
    <w:rsid w:val="00AC79B6"/>
    <w:rsid w:val="00AC7CF7"/>
    <w:rsid w:val="00AD044F"/>
    <w:rsid w:val="00AD0B2B"/>
    <w:rsid w:val="00AD1ABD"/>
    <w:rsid w:val="00AD298C"/>
    <w:rsid w:val="00AD4CED"/>
    <w:rsid w:val="00AD4FA5"/>
    <w:rsid w:val="00AD5583"/>
    <w:rsid w:val="00AD68B9"/>
    <w:rsid w:val="00AD7059"/>
    <w:rsid w:val="00AD7D54"/>
    <w:rsid w:val="00AE052B"/>
    <w:rsid w:val="00AE3DF0"/>
    <w:rsid w:val="00AE55BF"/>
    <w:rsid w:val="00AE57F7"/>
    <w:rsid w:val="00AE6981"/>
    <w:rsid w:val="00AE6C7E"/>
    <w:rsid w:val="00AF011E"/>
    <w:rsid w:val="00AF03CE"/>
    <w:rsid w:val="00AF188F"/>
    <w:rsid w:val="00AF34F8"/>
    <w:rsid w:val="00AF3703"/>
    <w:rsid w:val="00AF5045"/>
    <w:rsid w:val="00AF5A2F"/>
    <w:rsid w:val="00AF5EB7"/>
    <w:rsid w:val="00AF6208"/>
    <w:rsid w:val="00AF62A2"/>
    <w:rsid w:val="00AF6E31"/>
    <w:rsid w:val="00AF7848"/>
    <w:rsid w:val="00B00B08"/>
    <w:rsid w:val="00B0162D"/>
    <w:rsid w:val="00B01B12"/>
    <w:rsid w:val="00B01E6E"/>
    <w:rsid w:val="00B02310"/>
    <w:rsid w:val="00B029F1"/>
    <w:rsid w:val="00B03B27"/>
    <w:rsid w:val="00B04F39"/>
    <w:rsid w:val="00B05460"/>
    <w:rsid w:val="00B05CF7"/>
    <w:rsid w:val="00B06EC1"/>
    <w:rsid w:val="00B07516"/>
    <w:rsid w:val="00B111D8"/>
    <w:rsid w:val="00B1192D"/>
    <w:rsid w:val="00B1308C"/>
    <w:rsid w:val="00B1342F"/>
    <w:rsid w:val="00B13B51"/>
    <w:rsid w:val="00B15300"/>
    <w:rsid w:val="00B1559D"/>
    <w:rsid w:val="00B15B3B"/>
    <w:rsid w:val="00B15FE8"/>
    <w:rsid w:val="00B175B6"/>
    <w:rsid w:val="00B206C9"/>
    <w:rsid w:val="00B20B60"/>
    <w:rsid w:val="00B20B97"/>
    <w:rsid w:val="00B20B9A"/>
    <w:rsid w:val="00B219CE"/>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9CD"/>
    <w:rsid w:val="00B353AD"/>
    <w:rsid w:val="00B359B5"/>
    <w:rsid w:val="00B36107"/>
    <w:rsid w:val="00B362E4"/>
    <w:rsid w:val="00B40385"/>
    <w:rsid w:val="00B4222B"/>
    <w:rsid w:val="00B427FB"/>
    <w:rsid w:val="00B4395D"/>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65E6"/>
    <w:rsid w:val="00B568A3"/>
    <w:rsid w:val="00B56B90"/>
    <w:rsid w:val="00B5774B"/>
    <w:rsid w:val="00B57B3A"/>
    <w:rsid w:val="00B60094"/>
    <w:rsid w:val="00B6314F"/>
    <w:rsid w:val="00B6340C"/>
    <w:rsid w:val="00B6392E"/>
    <w:rsid w:val="00B63FCB"/>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7417"/>
    <w:rsid w:val="00B808BA"/>
    <w:rsid w:val="00B822BC"/>
    <w:rsid w:val="00B8261F"/>
    <w:rsid w:val="00B84201"/>
    <w:rsid w:val="00B843DF"/>
    <w:rsid w:val="00B861E2"/>
    <w:rsid w:val="00B86317"/>
    <w:rsid w:val="00B86522"/>
    <w:rsid w:val="00B90BC5"/>
    <w:rsid w:val="00B92FD5"/>
    <w:rsid w:val="00B94181"/>
    <w:rsid w:val="00B94209"/>
    <w:rsid w:val="00B94AB5"/>
    <w:rsid w:val="00B95270"/>
    <w:rsid w:val="00B95AFF"/>
    <w:rsid w:val="00B95CD3"/>
    <w:rsid w:val="00B96043"/>
    <w:rsid w:val="00B968DE"/>
    <w:rsid w:val="00B975C7"/>
    <w:rsid w:val="00BA1E62"/>
    <w:rsid w:val="00BA39F1"/>
    <w:rsid w:val="00BA47E8"/>
    <w:rsid w:val="00BA62F3"/>
    <w:rsid w:val="00BA633E"/>
    <w:rsid w:val="00BA6521"/>
    <w:rsid w:val="00BA6BF7"/>
    <w:rsid w:val="00BA6F2E"/>
    <w:rsid w:val="00BA73BC"/>
    <w:rsid w:val="00BB0662"/>
    <w:rsid w:val="00BB219D"/>
    <w:rsid w:val="00BB27CB"/>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B4"/>
    <w:rsid w:val="00BC33FF"/>
    <w:rsid w:val="00BC41E6"/>
    <w:rsid w:val="00BC46E1"/>
    <w:rsid w:val="00BC51E7"/>
    <w:rsid w:val="00BC5E0D"/>
    <w:rsid w:val="00BC6088"/>
    <w:rsid w:val="00BC6375"/>
    <w:rsid w:val="00BC65FC"/>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7A9"/>
    <w:rsid w:val="00C05DF4"/>
    <w:rsid w:val="00C0657B"/>
    <w:rsid w:val="00C107DC"/>
    <w:rsid w:val="00C11761"/>
    <w:rsid w:val="00C126DD"/>
    <w:rsid w:val="00C138A0"/>
    <w:rsid w:val="00C145B6"/>
    <w:rsid w:val="00C15CCD"/>
    <w:rsid w:val="00C17126"/>
    <w:rsid w:val="00C20C76"/>
    <w:rsid w:val="00C20CA4"/>
    <w:rsid w:val="00C20DA7"/>
    <w:rsid w:val="00C228BE"/>
    <w:rsid w:val="00C22AC7"/>
    <w:rsid w:val="00C23D26"/>
    <w:rsid w:val="00C26256"/>
    <w:rsid w:val="00C26D57"/>
    <w:rsid w:val="00C270C1"/>
    <w:rsid w:val="00C30004"/>
    <w:rsid w:val="00C308E0"/>
    <w:rsid w:val="00C30DF6"/>
    <w:rsid w:val="00C32E6B"/>
    <w:rsid w:val="00C32F4E"/>
    <w:rsid w:val="00C33884"/>
    <w:rsid w:val="00C338CC"/>
    <w:rsid w:val="00C33E58"/>
    <w:rsid w:val="00C347BA"/>
    <w:rsid w:val="00C34966"/>
    <w:rsid w:val="00C35040"/>
    <w:rsid w:val="00C35252"/>
    <w:rsid w:val="00C353CA"/>
    <w:rsid w:val="00C36420"/>
    <w:rsid w:val="00C36C06"/>
    <w:rsid w:val="00C370DA"/>
    <w:rsid w:val="00C37747"/>
    <w:rsid w:val="00C37846"/>
    <w:rsid w:val="00C41466"/>
    <w:rsid w:val="00C41EA5"/>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4865"/>
    <w:rsid w:val="00C64AED"/>
    <w:rsid w:val="00C64B7B"/>
    <w:rsid w:val="00C6631E"/>
    <w:rsid w:val="00C669E7"/>
    <w:rsid w:val="00C67066"/>
    <w:rsid w:val="00C67589"/>
    <w:rsid w:val="00C67BA6"/>
    <w:rsid w:val="00C70FC3"/>
    <w:rsid w:val="00C71F98"/>
    <w:rsid w:val="00C73834"/>
    <w:rsid w:val="00C7413F"/>
    <w:rsid w:val="00C7458B"/>
    <w:rsid w:val="00C74C29"/>
    <w:rsid w:val="00C7539B"/>
    <w:rsid w:val="00C753E1"/>
    <w:rsid w:val="00C7694B"/>
    <w:rsid w:val="00C77B09"/>
    <w:rsid w:val="00C800BD"/>
    <w:rsid w:val="00C802F6"/>
    <w:rsid w:val="00C80300"/>
    <w:rsid w:val="00C80366"/>
    <w:rsid w:val="00C81C81"/>
    <w:rsid w:val="00C81E71"/>
    <w:rsid w:val="00C827E0"/>
    <w:rsid w:val="00C86A37"/>
    <w:rsid w:val="00C90AE9"/>
    <w:rsid w:val="00C90B9F"/>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B18"/>
    <w:rsid w:val="00CA408C"/>
    <w:rsid w:val="00CA43CA"/>
    <w:rsid w:val="00CA49D3"/>
    <w:rsid w:val="00CB03FF"/>
    <w:rsid w:val="00CB067F"/>
    <w:rsid w:val="00CB09FD"/>
    <w:rsid w:val="00CB0FDB"/>
    <w:rsid w:val="00CB1753"/>
    <w:rsid w:val="00CB19DD"/>
    <w:rsid w:val="00CB2CC4"/>
    <w:rsid w:val="00CB2E31"/>
    <w:rsid w:val="00CB30B1"/>
    <w:rsid w:val="00CB3852"/>
    <w:rsid w:val="00CB3C46"/>
    <w:rsid w:val="00CB3E82"/>
    <w:rsid w:val="00CB483B"/>
    <w:rsid w:val="00CB4AE6"/>
    <w:rsid w:val="00CB5216"/>
    <w:rsid w:val="00CB7684"/>
    <w:rsid w:val="00CC00D8"/>
    <w:rsid w:val="00CC1E41"/>
    <w:rsid w:val="00CC1F1A"/>
    <w:rsid w:val="00CC1F76"/>
    <w:rsid w:val="00CC2C0B"/>
    <w:rsid w:val="00CC2C63"/>
    <w:rsid w:val="00CC2D32"/>
    <w:rsid w:val="00CC308A"/>
    <w:rsid w:val="00CC32A6"/>
    <w:rsid w:val="00CC3A6C"/>
    <w:rsid w:val="00CC51F7"/>
    <w:rsid w:val="00CC5B6C"/>
    <w:rsid w:val="00CC5C27"/>
    <w:rsid w:val="00CD0148"/>
    <w:rsid w:val="00CD0534"/>
    <w:rsid w:val="00CD0EC1"/>
    <w:rsid w:val="00CD31A8"/>
    <w:rsid w:val="00CD328F"/>
    <w:rsid w:val="00CD42A9"/>
    <w:rsid w:val="00CD5096"/>
    <w:rsid w:val="00CD50DA"/>
    <w:rsid w:val="00CD51AF"/>
    <w:rsid w:val="00CD605A"/>
    <w:rsid w:val="00CD63CE"/>
    <w:rsid w:val="00CD66B4"/>
    <w:rsid w:val="00CD6773"/>
    <w:rsid w:val="00CD67B3"/>
    <w:rsid w:val="00CD6B5C"/>
    <w:rsid w:val="00CD7984"/>
    <w:rsid w:val="00CD7A23"/>
    <w:rsid w:val="00CD7C2D"/>
    <w:rsid w:val="00CE0F45"/>
    <w:rsid w:val="00CE1542"/>
    <w:rsid w:val="00CE2951"/>
    <w:rsid w:val="00CE3462"/>
    <w:rsid w:val="00CE373D"/>
    <w:rsid w:val="00CE3816"/>
    <w:rsid w:val="00CE3998"/>
    <w:rsid w:val="00CE4381"/>
    <w:rsid w:val="00CF0562"/>
    <w:rsid w:val="00CF15CD"/>
    <w:rsid w:val="00CF17D2"/>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43"/>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2809"/>
    <w:rsid w:val="00D52DC7"/>
    <w:rsid w:val="00D53A1C"/>
    <w:rsid w:val="00D53C43"/>
    <w:rsid w:val="00D540E3"/>
    <w:rsid w:val="00D54EA0"/>
    <w:rsid w:val="00D55275"/>
    <w:rsid w:val="00D5590F"/>
    <w:rsid w:val="00D559CE"/>
    <w:rsid w:val="00D559CF"/>
    <w:rsid w:val="00D560B3"/>
    <w:rsid w:val="00D56465"/>
    <w:rsid w:val="00D56A5F"/>
    <w:rsid w:val="00D57389"/>
    <w:rsid w:val="00D575DC"/>
    <w:rsid w:val="00D57C2C"/>
    <w:rsid w:val="00D60A8B"/>
    <w:rsid w:val="00D623A5"/>
    <w:rsid w:val="00D6288F"/>
    <w:rsid w:val="00D63E33"/>
    <w:rsid w:val="00D63F57"/>
    <w:rsid w:val="00D64441"/>
    <w:rsid w:val="00D66A20"/>
    <w:rsid w:val="00D7058A"/>
    <w:rsid w:val="00D70CE0"/>
    <w:rsid w:val="00D74765"/>
    <w:rsid w:val="00D74E12"/>
    <w:rsid w:val="00D768CC"/>
    <w:rsid w:val="00D7738B"/>
    <w:rsid w:val="00D777A7"/>
    <w:rsid w:val="00D777C8"/>
    <w:rsid w:val="00D77A29"/>
    <w:rsid w:val="00D80C99"/>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09"/>
    <w:rsid w:val="00DB2423"/>
    <w:rsid w:val="00DB28C3"/>
    <w:rsid w:val="00DB2A44"/>
    <w:rsid w:val="00DB4026"/>
    <w:rsid w:val="00DB46BE"/>
    <w:rsid w:val="00DB4F7D"/>
    <w:rsid w:val="00DB5BC6"/>
    <w:rsid w:val="00DB66D3"/>
    <w:rsid w:val="00DB6C6A"/>
    <w:rsid w:val="00DB7C1E"/>
    <w:rsid w:val="00DC093C"/>
    <w:rsid w:val="00DC0B91"/>
    <w:rsid w:val="00DC11E0"/>
    <w:rsid w:val="00DC12B0"/>
    <w:rsid w:val="00DC1553"/>
    <w:rsid w:val="00DC1BA3"/>
    <w:rsid w:val="00DC2800"/>
    <w:rsid w:val="00DC2F4C"/>
    <w:rsid w:val="00DC36F8"/>
    <w:rsid w:val="00DC40BF"/>
    <w:rsid w:val="00DC48EE"/>
    <w:rsid w:val="00DC51B2"/>
    <w:rsid w:val="00DC550C"/>
    <w:rsid w:val="00DC71AE"/>
    <w:rsid w:val="00DC748E"/>
    <w:rsid w:val="00DD301D"/>
    <w:rsid w:val="00DD3313"/>
    <w:rsid w:val="00DD36F7"/>
    <w:rsid w:val="00DD379B"/>
    <w:rsid w:val="00DD4264"/>
    <w:rsid w:val="00DD42E0"/>
    <w:rsid w:val="00DD43B0"/>
    <w:rsid w:val="00DD501E"/>
    <w:rsid w:val="00DD5520"/>
    <w:rsid w:val="00DD5A7C"/>
    <w:rsid w:val="00DD7378"/>
    <w:rsid w:val="00DD7603"/>
    <w:rsid w:val="00DD7B43"/>
    <w:rsid w:val="00DD7DB0"/>
    <w:rsid w:val="00DE0A41"/>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3CA1"/>
    <w:rsid w:val="00E03D0B"/>
    <w:rsid w:val="00E043CB"/>
    <w:rsid w:val="00E045D3"/>
    <w:rsid w:val="00E07001"/>
    <w:rsid w:val="00E07564"/>
    <w:rsid w:val="00E07F04"/>
    <w:rsid w:val="00E1053D"/>
    <w:rsid w:val="00E110A4"/>
    <w:rsid w:val="00E114B6"/>
    <w:rsid w:val="00E12C30"/>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F37"/>
    <w:rsid w:val="00E26B91"/>
    <w:rsid w:val="00E26EDD"/>
    <w:rsid w:val="00E27B12"/>
    <w:rsid w:val="00E31BF2"/>
    <w:rsid w:val="00E33179"/>
    <w:rsid w:val="00E331C0"/>
    <w:rsid w:val="00E34134"/>
    <w:rsid w:val="00E34263"/>
    <w:rsid w:val="00E34B9C"/>
    <w:rsid w:val="00E34FFC"/>
    <w:rsid w:val="00E35947"/>
    <w:rsid w:val="00E36CB2"/>
    <w:rsid w:val="00E40F04"/>
    <w:rsid w:val="00E4114E"/>
    <w:rsid w:val="00E42F80"/>
    <w:rsid w:val="00E442DA"/>
    <w:rsid w:val="00E46AF8"/>
    <w:rsid w:val="00E507D9"/>
    <w:rsid w:val="00E513DF"/>
    <w:rsid w:val="00E52130"/>
    <w:rsid w:val="00E5275C"/>
    <w:rsid w:val="00E54DE3"/>
    <w:rsid w:val="00E558C9"/>
    <w:rsid w:val="00E5700D"/>
    <w:rsid w:val="00E57014"/>
    <w:rsid w:val="00E60F46"/>
    <w:rsid w:val="00E6126E"/>
    <w:rsid w:val="00E62CF9"/>
    <w:rsid w:val="00E6339E"/>
    <w:rsid w:val="00E63B32"/>
    <w:rsid w:val="00E63CFE"/>
    <w:rsid w:val="00E64E02"/>
    <w:rsid w:val="00E650CA"/>
    <w:rsid w:val="00E6616F"/>
    <w:rsid w:val="00E66AF7"/>
    <w:rsid w:val="00E66C5D"/>
    <w:rsid w:val="00E67928"/>
    <w:rsid w:val="00E679A0"/>
    <w:rsid w:val="00E71246"/>
    <w:rsid w:val="00E71464"/>
    <w:rsid w:val="00E72D5A"/>
    <w:rsid w:val="00E73469"/>
    <w:rsid w:val="00E735C3"/>
    <w:rsid w:val="00E74229"/>
    <w:rsid w:val="00E74EB0"/>
    <w:rsid w:val="00E759DD"/>
    <w:rsid w:val="00E76059"/>
    <w:rsid w:val="00E769E2"/>
    <w:rsid w:val="00E76BA9"/>
    <w:rsid w:val="00E801C5"/>
    <w:rsid w:val="00E80BE4"/>
    <w:rsid w:val="00E8158B"/>
    <w:rsid w:val="00E81ADB"/>
    <w:rsid w:val="00E8315F"/>
    <w:rsid w:val="00E833D1"/>
    <w:rsid w:val="00E852A2"/>
    <w:rsid w:val="00E855E9"/>
    <w:rsid w:val="00E87830"/>
    <w:rsid w:val="00E91158"/>
    <w:rsid w:val="00E911EE"/>
    <w:rsid w:val="00E9271A"/>
    <w:rsid w:val="00E95697"/>
    <w:rsid w:val="00E95879"/>
    <w:rsid w:val="00E95D22"/>
    <w:rsid w:val="00E9715E"/>
    <w:rsid w:val="00E971FE"/>
    <w:rsid w:val="00EA0FA3"/>
    <w:rsid w:val="00EA10F9"/>
    <w:rsid w:val="00EA11AD"/>
    <w:rsid w:val="00EA1837"/>
    <w:rsid w:val="00EA2158"/>
    <w:rsid w:val="00EA242B"/>
    <w:rsid w:val="00EA2B3C"/>
    <w:rsid w:val="00EA31A0"/>
    <w:rsid w:val="00EA3C8E"/>
    <w:rsid w:val="00EA4E44"/>
    <w:rsid w:val="00EA584D"/>
    <w:rsid w:val="00EA630B"/>
    <w:rsid w:val="00EA7056"/>
    <w:rsid w:val="00EB055C"/>
    <w:rsid w:val="00EB0DA4"/>
    <w:rsid w:val="00EB0ED2"/>
    <w:rsid w:val="00EB1FFF"/>
    <w:rsid w:val="00EB293B"/>
    <w:rsid w:val="00EB3575"/>
    <w:rsid w:val="00EB3B48"/>
    <w:rsid w:val="00EB3B86"/>
    <w:rsid w:val="00EB3CBD"/>
    <w:rsid w:val="00EB4152"/>
    <w:rsid w:val="00EB63D8"/>
    <w:rsid w:val="00EB6504"/>
    <w:rsid w:val="00EB683A"/>
    <w:rsid w:val="00EB6C72"/>
    <w:rsid w:val="00EB78EC"/>
    <w:rsid w:val="00EB7C1D"/>
    <w:rsid w:val="00EC2EAB"/>
    <w:rsid w:val="00EC36EF"/>
    <w:rsid w:val="00EC4910"/>
    <w:rsid w:val="00EC5166"/>
    <w:rsid w:val="00EC5283"/>
    <w:rsid w:val="00EC52DC"/>
    <w:rsid w:val="00EC5518"/>
    <w:rsid w:val="00EC6C28"/>
    <w:rsid w:val="00EC71DC"/>
    <w:rsid w:val="00EC76DA"/>
    <w:rsid w:val="00ED0CDD"/>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A31"/>
    <w:rsid w:val="00EE762E"/>
    <w:rsid w:val="00EE7973"/>
    <w:rsid w:val="00EE7A86"/>
    <w:rsid w:val="00EF073D"/>
    <w:rsid w:val="00EF0AF6"/>
    <w:rsid w:val="00EF10C9"/>
    <w:rsid w:val="00EF15D8"/>
    <w:rsid w:val="00EF1772"/>
    <w:rsid w:val="00EF2136"/>
    <w:rsid w:val="00EF2C1B"/>
    <w:rsid w:val="00EF2F45"/>
    <w:rsid w:val="00EF3564"/>
    <w:rsid w:val="00EF3A73"/>
    <w:rsid w:val="00EF3F7D"/>
    <w:rsid w:val="00EF4BAB"/>
    <w:rsid w:val="00EF6609"/>
    <w:rsid w:val="00EF66DD"/>
    <w:rsid w:val="00EF6B71"/>
    <w:rsid w:val="00EF742A"/>
    <w:rsid w:val="00EF7571"/>
    <w:rsid w:val="00EF7BDC"/>
    <w:rsid w:val="00F0039F"/>
    <w:rsid w:val="00F004B8"/>
    <w:rsid w:val="00F00E7B"/>
    <w:rsid w:val="00F01B2C"/>
    <w:rsid w:val="00F0443B"/>
    <w:rsid w:val="00F0507B"/>
    <w:rsid w:val="00F06A51"/>
    <w:rsid w:val="00F06F1B"/>
    <w:rsid w:val="00F079C0"/>
    <w:rsid w:val="00F079DF"/>
    <w:rsid w:val="00F07EDE"/>
    <w:rsid w:val="00F117AC"/>
    <w:rsid w:val="00F120D3"/>
    <w:rsid w:val="00F124D1"/>
    <w:rsid w:val="00F12A78"/>
    <w:rsid w:val="00F12E77"/>
    <w:rsid w:val="00F13A97"/>
    <w:rsid w:val="00F13CAA"/>
    <w:rsid w:val="00F151A0"/>
    <w:rsid w:val="00F161DB"/>
    <w:rsid w:val="00F168FE"/>
    <w:rsid w:val="00F17D07"/>
    <w:rsid w:val="00F20738"/>
    <w:rsid w:val="00F213A5"/>
    <w:rsid w:val="00F21589"/>
    <w:rsid w:val="00F2221D"/>
    <w:rsid w:val="00F22F38"/>
    <w:rsid w:val="00F23307"/>
    <w:rsid w:val="00F2498D"/>
    <w:rsid w:val="00F2538D"/>
    <w:rsid w:val="00F259D8"/>
    <w:rsid w:val="00F26244"/>
    <w:rsid w:val="00F263DF"/>
    <w:rsid w:val="00F2703A"/>
    <w:rsid w:val="00F27554"/>
    <w:rsid w:val="00F302FF"/>
    <w:rsid w:val="00F308A0"/>
    <w:rsid w:val="00F30D17"/>
    <w:rsid w:val="00F31368"/>
    <w:rsid w:val="00F3142F"/>
    <w:rsid w:val="00F32EF1"/>
    <w:rsid w:val="00F33844"/>
    <w:rsid w:val="00F33A66"/>
    <w:rsid w:val="00F33BD6"/>
    <w:rsid w:val="00F340AD"/>
    <w:rsid w:val="00F342CC"/>
    <w:rsid w:val="00F3510A"/>
    <w:rsid w:val="00F3647E"/>
    <w:rsid w:val="00F36BFE"/>
    <w:rsid w:val="00F37154"/>
    <w:rsid w:val="00F3723C"/>
    <w:rsid w:val="00F4066E"/>
    <w:rsid w:val="00F40933"/>
    <w:rsid w:val="00F40C64"/>
    <w:rsid w:val="00F413F9"/>
    <w:rsid w:val="00F42D48"/>
    <w:rsid w:val="00F42E1E"/>
    <w:rsid w:val="00F430B0"/>
    <w:rsid w:val="00F43951"/>
    <w:rsid w:val="00F43EEC"/>
    <w:rsid w:val="00F4457D"/>
    <w:rsid w:val="00F449AB"/>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34FD"/>
    <w:rsid w:val="00F63F2B"/>
    <w:rsid w:val="00F64390"/>
    <w:rsid w:val="00F646FE"/>
    <w:rsid w:val="00F6501E"/>
    <w:rsid w:val="00F66893"/>
    <w:rsid w:val="00F67563"/>
    <w:rsid w:val="00F67841"/>
    <w:rsid w:val="00F67872"/>
    <w:rsid w:val="00F67B39"/>
    <w:rsid w:val="00F67B99"/>
    <w:rsid w:val="00F67FA7"/>
    <w:rsid w:val="00F70090"/>
    <w:rsid w:val="00F7029C"/>
    <w:rsid w:val="00F70378"/>
    <w:rsid w:val="00F70D6A"/>
    <w:rsid w:val="00F70DE7"/>
    <w:rsid w:val="00F72335"/>
    <w:rsid w:val="00F7234D"/>
    <w:rsid w:val="00F7267F"/>
    <w:rsid w:val="00F726B8"/>
    <w:rsid w:val="00F73A9C"/>
    <w:rsid w:val="00F77386"/>
    <w:rsid w:val="00F80688"/>
    <w:rsid w:val="00F81CDA"/>
    <w:rsid w:val="00F81F41"/>
    <w:rsid w:val="00F824B0"/>
    <w:rsid w:val="00F84BC1"/>
    <w:rsid w:val="00F84F75"/>
    <w:rsid w:val="00F85E4A"/>
    <w:rsid w:val="00F868D5"/>
    <w:rsid w:val="00F87224"/>
    <w:rsid w:val="00F90962"/>
    <w:rsid w:val="00F9288C"/>
    <w:rsid w:val="00F94181"/>
    <w:rsid w:val="00F9498B"/>
    <w:rsid w:val="00F9571E"/>
    <w:rsid w:val="00F95E55"/>
    <w:rsid w:val="00FA1664"/>
    <w:rsid w:val="00FA1742"/>
    <w:rsid w:val="00FA239A"/>
    <w:rsid w:val="00FA27C0"/>
    <w:rsid w:val="00FA2EDB"/>
    <w:rsid w:val="00FA4143"/>
    <w:rsid w:val="00FA433E"/>
    <w:rsid w:val="00FA5087"/>
    <w:rsid w:val="00FA5CDB"/>
    <w:rsid w:val="00FA62B9"/>
    <w:rsid w:val="00FA69D3"/>
    <w:rsid w:val="00FA6A8B"/>
    <w:rsid w:val="00FA7C74"/>
    <w:rsid w:val="00FB0219"/>
    <w:rsid w:val="00FB022C"/>
    <w:rsid w:val="00FB124C"/>
    <w:rsid w:val="00FB3892"/>
    <w:rsid w:val="00FB4039"/>
    <w:rsid w:val="00FB4C7C"/>
    <w:rsid w:val="00FC0242"/>
    <w:rsid w:val="00FC03F4"/>
    <w:rsid w:val="00FC118E"/>
    <w:rsid w:val="00FC1207"/>
    <w:rsid w:val="00FC1315"/>
    <w:rsid w:val="00FC1616"/>
    <w:rsid w:val="00FC200D"/>
    <w:rsid w:val="00FC2706"/>
    <w:rsid w:val="00FC308C"/>
    <w:rsid w:val="00FC4BB5"/>
    <w:rsid w:val="00FC4F0B"/>
    <w:rsid w:val="00FC558C"/>
    <w:rsid w:val="00FC5E4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TF">
    <w:name w:val="TF"/>
    <w:basedOn w:val="Normal"/>
    <w:rsid w:val="00E442DA"/>
    <w:pPr>
      <w:keepLines/>
      <w:spacing w:after="240" w:line="240" w:lineRule="auto"/>
      <w:jc w:val="center"/>
    </w:pPr>
    <w:rPr>
      <w:rFonts w:eastAsia="Times New Roman"/>
      <w:b/>
      <w:szCs w:val="20"/>
      <w:lang w:val="en-GB"/>
    </w:rPr>
  </w:style>
  <w:style w:type="paragraph" w:customStyle="1" w:styleId="EditorsNote">
    <w:name w:val="Editor's Note"/>
    <w:basedOn w:val="Normal"/>
    <w:rsid w:val="00E442DA"/>
    <w:pPr>
      <w:keepLines/>
      <w:spacing w:after="180" w:line="240" w:lineRule="auto"/>
      <w:ind w:left="1135" w:hanging="851"/>
    </w:pPr>
    <w:rPr>
      <w:rFonts w:ascii="Times New Roman" w:eastAsia="Times New Roman" w:hAnsi="Times New Roman"/>
      <w:color w:val="FF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63409">
      <w:bodyDiv w:val="1"/>
      <w:marLeft w:val="0"/>
      <w:marRight w:val="0"/>
      <w:marTop w:val="0"/>
      <w:marBottom w:val="0"/>
      <w:divBdr>
        <w:top w:val="none" w:sz="0" w:space="0" w:color="auto"/>
        <w:left w:val="none" w:sz="0" w:space="0" w:color="auto"/>
        <w:bottom w:val="none" w:sz="0" w:space="0" w:color="auto"/>
        <w:right w:val="none" w:sz="0" w:space="0" w:color="auto"/>
      </w:divBdr>
    </w:div>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851919111">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50026529">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259943241">
      <w:bodyDiv w:val="1"/>
      <w:marLeft w:val="0"/>
      <w:marRight w:val="0"/>
      <w:marTop w:val="0"/>
      <w:marBottom w:val="0"/>
      <w:divBdr>
        <w:top w:val="none" w:sz="0" w:space="0" w:color="auto"/>
        <w:left w:val="none" w:sz="0" w:space="0" w:color="auto"/>
        <w:bottom w:val="none" w:sz="0" w:space="0" w:color="auto"/>
        <w:right w:val="none" w:sz="0" w:space="0" w:color="auto"/>
      </w:divBdr>
    </w:div>
    <w:div w:id="1260527636">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11543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B6B19-F522-4353-AA3F-D9A65C253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E00C25-C372-45DF-84B7-DCA10AC6DB19}">
  <ds:schemaRefs>
    <ds:schemaRef ds:uri="http://schemas.microsoft.com/sharepoint/v3/contenttype/forms"/>
  </ds:schemaRefs>
</ds:datastoreItem>
</file>

<file path=customXml/itemProps3.xml><?xml version="1.0" encoding="utf-8"?>
<ds:datastoreItem xmlns:ds="http://schemas.openxmlformats.org/officeDocument/2006/customXml" ds:itemID="{E495999D-0C3E-4EC8-AB1B-1BA4246C6382}">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5CB24EA-7272-4C67-A6B0-3FFE3BCDB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2041</Words>
  <Characters>10820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Cecilia</cp:lastModifiedBy>
  <cp:revision>4</cp:revision>
  <cp:lastPrinted>2019-03-25T10:09:00Z</cp:lastPrinted>
  <dcterms:created xsi:type="dcterms:W3CDTF">2019-11-07T14:18:00Z</dcterms:created>
  <dcterms:modified xsi:type="dcterms:W3CDTF">2019-11-07T15:25:00Z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_dlc_DocIdItemGuid">
    <vt:lpwstr>2c0a3581-7724-448f-8fb0-207c88da03e0</vt:lpwstr>
  </property>
  <property fmtid="{D5CDD505-2E9C-101B-9397-08002B2CF9AE}" pid="6" name="TaxKeyword">
    <vt:lpwstr/>
  </property>
  <property fmtid="{D5CDD505-2E9C-101B-9397-08002B2CF9AE}" pid="7" name="EriCOLLProjects">
    <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ies>
</file>